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8E" w:rsidRDefault="00E8158E" w:rsidP="00B95AC7">
      <w:pPr>
        <w:ind w:left="567" w:firstLine="567"/>
        <w:jc w:val="center"/>
        <w:rPr>
          <w:b/>
          <w:bCs/>
          <w:color w:val="000000"/>
        </w:rPr>
      </w:pPr>
    </w:p>
    <w:p w:rsidR="00A6325A" w:rsidRPr="00900265" w:rsidRDefault="00A6325A" w:rsidP="00B95AC7">
      <w:pPr>
        <w:ind w:left="567" w:firstLine="567"/>
        <w:jc w:val="center"/>
      </w:pPr>
      <w:r w:rsidRPr="00900265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b/>
          <w:bCs/>
          <w:color w:val="000000"/>
        </w:rPr>
        <w:t>«</w:t>
      </w:r>
      <w:r w:rsidRPr="00900265">
        <w:rPr>
          <w:b/>
        </w:rPr>
        <w:t xml:space="preserve">Приобретение </w:t>
      </w:r>
      <w:r w:rsidR="00B95AC7" w:rsidRPr="00900265">
        <w:rPr>
          <w:b/>
        </w:rPr>
        <w:t>комплекса оборудования для гистологических исследований</w:t>
      </w:r>
      <w:r w:rsidRPr="00900265">
        <w:rPr>
          <w:b/>
          <w:bCs/>
          <w:color w:val="000000"/>
        </w:rPr>
        <w:t>»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rStyle w:val="s1"/>
        </w:rPr>
        <w:t>для КГКП 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</w:p>
    <w:p w:rsidR="00A6325A" w:rsidRPr="00900265" w:rsidRDefault="00A6325A" w:rsidP="00B95AC7">
      <w:pPr>
        <w:ind w:left="567" w:firstLine="56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62"/>
        <w:gridCol w:w="6992"/>
      </w:tblGrid>
      <w:tr w:rsidR="00A6325A" w:rsidRPr="00900265" w:rsidTr="00E837AB"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г. Усть-Каменогорск</w:t>
            </w:r>
          </w:p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КГКП «Патологоанатомическое бюро ВКО» УЗ ВКО, ул.</w:t>
            </w:r>
            <w:r w:rsidR="00900265" w:rsidRPr="00900265">
              <w:rPr>
                <w:b/>
              </w:rPr>
              <w:t xml:space="preserve"> Протозанова </w:t>
            </w:r>
            <w:r w:rsidR="00B95AC7" w:rsidRPr="00900265">
              <w:rPr>
                <w:b/>
              </w:rPr>
              <w:t xml:space="preserve">7В </w:t>
            </w:r>
          </w:p>
        </w:tc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50279D">
            <w:pPr>
              <w:ind w:left="567" w:firstLine="567"/>
              <w:jc w:val="both"/>
              <w:rPr>
                <w:b/>
                <w:highlight w:val="green"/>
              </w:rPr>
            </w:pPr>
            <w:r w:rsidRPr="00900265">
              <w:rPr>
                <w:b/>
              </w:rPr>
              <w:t xml:space="preserve">           </w:t>
            </w:r>
            <w:r w:rsidR="00B95AC7" w:rsidRPr="00900265">
              <w:rPr>
                <w:b/>
              </w:rPr>
              <w:t xml:space="preserve"> </w:t>
            </w:r>
            <w:r w:rsidRPr="00900265">
              <w:rPr>
                <w:b/>
              </w:rPr>
              <w:t xml:space="preserve">     1</w:t>
            </w:r>
            <w:r w:rsidR="0050279D">
              <w:rPr>
                <w:b/>
              </w:rPr>
              <w:t>1-00 ч. 29</w:t>
            </w:r>
            <w:r w:rsidR="001B36DF">
              <w:rPr>
                <w:b/>
              </w:rPr>
              <w:t xml:space="preserve"> </w:t>
            </w:r>
            <w:r w:rsidR="0050279D">
              <w:rPr>
                <w:b/>
              </w:rPr>
              <w:t>ноября</w:t>
            </w:r>
            <w:r w:rsidR="00B95AC7" w:rsidRPr="00900265">
              <w:rPr>
                <w:b/>
              </w:rPr>
              <w:t xml:space="preserve"> 2018 год</w:t>
            </w:r>
          </w:p>
        </w:tc>
      </w:tr>
    </w:tbl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</w:pPr>
    </w:p>
    <w:p w:rsidR="00A6325A" w:rsidRPr="00900265" w:rsidRDefault="00A6325A" w:rsidP="00B95AC7">
      <w:pPr>
        <w:ind w:left="567" w:firstLine="567"/>
        <w:jc w:val="both"/>
      </w:pPr>
      <w:r w:rsidRPr="00900265">
        <w:rPr>
          <w:color w:val="000000"/>
        </w:rPr>
        <w:t> 1. Тендерная комиссия в составе:</w:t>
      </w:r>
    </w:p>
    <w:tbl>
      <w:tblPr>
        <w:tblW w:w="0" w:type="auto"/>
        <w:tblInd w:w="284" w:type="dxa"/>
        <w:tblLook w:val="04A0"/>
      </w:tblPr>
      <w:tblGrid>
        <w:gridCol w:w="3226"/>
        <w:gridCol w:w="2835"/>
        <w:gridCol w:w="4536"/>
      </w:tblGrid>
      <w:tr w:rsidR="00A6325A" w:rsidRPr="00900265" w:rsidTr="00E837AB">
        <w:trPr>
          <w:trHeight w:val="287"/>
        </w:trPr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2835" w:type="dxa"/>
            <w:hideMark/>
          </w:tcPr>
          <w:p w:rsidR="00A6325A" w:rsidRPr="00900265" w:rsidRDefault="00B95AC7" w:rsidP="0050279D">
            <w:pPr>
              <w:ind w:right="-483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4536" w:type="dxa"/>
            <w:hideMark/>
          </w:tcPr>
          <w:p w:rsidR="00A6325A" w:rsidRPr="00900265" w:rsidRDefault="00A6325A" w:rsidP="00B95AC7">
            <w:pPr>
              <w:ind w:left="567" w:right="-483" w:firstLine="567"/>
            </w:pPr>
            <w:r w:rsidRPr="00900265">
              <w:t>Заместитель директора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2835" w:type="dxa"/>
            <w:hideMark/>
          </w:tcPr>
          <w:p w:rsidR="00A6325A" w:rsidRPr="00900265" w:rsidRDefault="0050279D" w:rsidP="0050279D">
            <w:pPr>
              <w:ind w:right="-483"/>
              <w:jc w:val="both"/>
            </w:pPr>
            <w:proofErr w:type="spellStart"/>
            <w:r>
              <w:t>Нуралдинова</w:t>
            </w:r>
            <w:proofErr w:type="spellEnd"/>
            <w:r>
              <w:t xml:space="preserve"> К.К.</w:t>
            </w:r>
            <w:r w:rsidR="00B95AC7" w:rsidRPr="00900265">
              <w:t>.</w:t>
            </w:r>
          </w:p>
        </w:tc>
        <w:tc>
          <w:tcPr>
            <w:tcW w:w="4536" w:type="dxa"/>
            <w:hideMark/>
          </w:tcPr>
          <w:p w:rsidR="00A6325A" w:rsidRPr="00900265" w:rsidRDefault="0050279D" w:rsidP="00B95AC7">
            <w:pPr>
              <w:ind w:left="567" w:right="-483" w:firstLine="567"/>
            </w:pPr>
            <w:r>
              <w:t>Главный бухгалтер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2835" w:type="dxa"/>
            <w:hideMark/>
          </w:tcPr>
          <w:p w:rsidR="00A6325A" w:rsidRPr="00900265" w:rsidRDefault="00B95AC7" w:rsidP="0050279D">
            <w:pPr>
              <w:ind w:right="-483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4536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r w:rsidRPr="00900265">
              <w:t>Главный фельдшер лаборант</w:t>
            </w:r>
          </w:p>
        </w:tc>
      </w:tr>
    </w:tbl>
    <w:p w:rsidR="00B95AC7" w:rsidRPr="00900265" w:rsidRDefault="00B95AC7" w:rsidP="00B95AC7">
      <w:pPr>
        <w:ind w:left="567" w:firstLine="567"/>
        <w:jc w:val="both"/>
        <w:rPr>
          <w:color w:val="000000"/>
        </w:rPr>
      </w:pPr>
    </w:p>
    <w:p w:rsidR="00A6325A" w:rsidRPr="00900265" w:rsidRDefault="00E837AB" w:rsidP="00B95AC7">
      <w:pPr>
        <w:ind w:left="567" w:firstLine="567"/>
        <w:jc w:val="both"/>
      </w:pPr>
      <w:r>
        <w:rPr>
          <w:b/>
        </w:rPr>
        <w:t xml:space="preserve">11.00 ч. </w:t>
      </w:r>
      <w:r w:rsidR="0050279D">
        <w:rPr>
          <w:b/>
        </w:rPr>
        <w:t>29</w:t>
      </w:r>
      <w:r w:rsidR="00B95AC7" w:rsidRPr="00900265">
        <w:rPr>
          <w:b/>
        </w:rPr>
        <w:t xml:space="preserve"> ноября 2018 год</w:t>
      </w:r>
      <w:r w:rsidR="00B95AC7" w:rsidRPr="00900265">
        <w:rPr>
          <w:color w:val="000000"/>
        </w:rPr>
        <w:t xml:space="preserve">а </w:t>
      </w:r>
      <w:r w:rsidR="00A6325A" w:rsidRPr="00900265">
        <w:rPr>
          <w:color w:val="000000"/>
        </w:rPr>
        <w:t>произвела процедуру вскрытия конвертов с заявками на участие в тендере.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900265">
        <w:t xml:space="preserve"> </w:t>
      </w:r>
      <w:r w:rsidRPr="00900265">
        <w:rPr>
          <w:color w:val="000000"/>
        </w:rPr>
        <w:t>окончательного срока представления заявок на участие в тендере:</w:t>
      </w:r>
    </w:p>
    <w:p w:rsidR="00A6325A" w:rsidRPr="00900265" w:rsidRDefault="00A6325A" w:rsidP="00B95AC7">
      <w:pPr>
        <w:numPr>
          <w:ilvl w:val="0"/>
          <w:numId w:val="1"/>
        </w:numPr>
        <w:ind w:left="567" w:firstLine="567"/>
        <w:jc w:val="both"/>
      </w:pPr>
      <w:r w:rsidRPr="00900265">
        <w:t>ТОО «</w:t>
      </w:r>
      <w:proofErr w:type="spellStart"/>
      <w:r w:rsidR="002A15DE" w:rsidRPr="00900265">
        <w:t>ШыгысКардиоСистем</w:t>
      </w:r>
      <w:proofErr w:type="spellEnd"/>
      <w:r w:rsidRPr="00900265">
        <w:t xml:space="preserve">», г. </w:t>
      </w:r>
      <w:r w:rsidR="002A15DE" w:rsidRPr="00900265">
        <w:t>Усть-Каменогорск</w:t>
      </w:r>
      <w:r w:rsidRPr="00900265">
        <w:t xml:space="preserve">, </w:t>
      </w:r>
      <w:r w:rsidR="002A15DE" w:rsidRPr="00900265">
        <w:t>пр</w:t>
      </w:r>
      <w:r w:rsidRPr="00900265">
        <w:t xml:space="preserve">. </w:t>
      </w:r>
      <w:r w:rsidR="002A15DE" w:rsidRPr="00900265">
        <w:t>Абая, 154/1</w:t>
      </w:r>
      <w:r w:rsidRPr="00900265">
        <w:t xml:space="preserve">, </w:t>
      </w:r>
      <w:r w:rsidR="001B36DF">
        <w:t>13</w:t>
      </w:r>
      <w:r w:rsidR="00900265" w:rsidRPr="00900265">
        <w:t xml:space="preserve">.00 </w:t>
      </w:r>
      <w:r w:rsidR="001B36DF">
        <w:t>28 но</w:t>
      </w:r>
      <w:r w:rsidR="00900265" w:rsidRPr="00900265">
        <w:t>ября 2018 год</w:t>
      </w:r>
      <w:r w:rsidRPr="00900265">
        <w:t>;</w:t>
      </w:r>
    </w:p>
    <w:p w:rsidR="00A6325A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вскрыты и они содержат:</w:t>
      </w:r>
    </w:p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3034"/>
        <w:gridCol w:w="2409"/>
        <w:gridCol w:w="1702"/>
        <w:gridCol w:w="4536"/>
        <w:gridCol w:w="2126"/>
        <w:gridCol w:w="1276"/>
      </w:tblGrid>
      <w:tr w:rsidR="0050279D" w:rsidRPr="004B34F7" w:rsidTr="00B97D48">
        <w:trPr>
          <w:trHeight w:hRule="exact" w:val="8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Дата и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Краткое содержание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140" w:lineRule="exact"/>
              <w:ind w:left="2340"/>
              <w:rPr>
                <w:szCs w:val="24"/>
              </w:rPr>
            </w:pPr>
            <w:r w:rsidRPr="004B34F7">
              <w:rPr>
                <w:rStyle w:val="Consolas7pt0pt"/>
                <w:sz w:val="24"/>
                <w:szCs w:val="24"/>
              </w:rPr>
              <w:t>•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Стр.</w:t>
            </w:r>
          </w:p>
        </w:tc>
      </w:tr>
      <w:tr w:rsidR="0050279D" w:rsidRPr="004B34F7" w:rsidTr="00B97D48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Обеспечение тендерной заявки;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0339AF">
              <w:rPr>
                <w:rStyle w:val="105pt0pt"/>
                <w:rFonts w:eastAsia="Consolas"/>
                <w:sz w:val="24"/>
                <w:szCs w:val="24"/>
              </w:rPr>
              <w:t>№_33 от 21.11.2018</w:t>
            </w:r>
            <w:bookmarkStart w:id="0" w:name="_GoBack"/>
            <w:bookmarkEnd w:id="0"/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jc w:val="center"/>
            </w:pPr>
            <w:r w:rsidRPr="004B34F7">
              <w:rPr>
                <w:rStyle w:val="105pt0pt"/>
                <w:rFonts w:eastAsia="Courier New"/>
                <w:b w:val="0"/>
                <w:sz w:val="24"/>
                <w:szCs w:val="24"/>
              </w:rPr>
              <w:t>Платежное поручение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1-1</w:t>
            </w:r>
          </w:p>
        </w:tc>
      </w:tr>
      <w:tr w:rsidR="0050279D" w:rsidRPr="004B34F7" w:rsidTr="00B97D48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Техническая спецификация</w:t>
            </w:r>
            <w:r>
              <w:rPr>
                <w:rStyle w:val="105pt0pt"/>
                <w:rFonts w:eastAsia="Consolas"/>
                <w:sz w:val="24"/>
                <w:szCs w:val="24"/>
              </w:rPr>
              <w:t xml:space="preserve"> согласно Приложению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0339AF">
              <w:rPr>
                <w:rStyle w:val="105pt0pt"/>
                <w:rFonts w:eastAsia="Consolas"/>
                <w:sz w:val="24"/>
                <w:szCs w:val="24"/>
              </w:rPr>
              <w:t>28.11.2018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jc w:val="center"/>
            </w:pPr>
            <w:r>
              <w:t>Лот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3-6</w:t>
            </w:r>
          </w:p>
        </w:tc>
      </w:tr>
      <w:tr w:rsidR="0050279D" w:rsidRPr="004B34F7" w:rsidTr="00B97D48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2.1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Опись документов прилагаемых к заявке согласно Приложению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8A7C1A">
              <w:rPr>
                <w:rStyle w:val="105pt0pt"/>
                <w:rFonts w:eastAsia="Consolas"/>
                <w:sz w:val="24"/>
                <w:szCs w:val="24"/>
              </w:rPr>
              <w:t>28.11.2018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jc w:val="center"/>
            </w:pPr>
            <w:r w:rsidRPr="000339AF">
              <w:rPr>
                <w:rStyle w:val="105pt0pt"/>
                <w:rFonts w:eastAsia="Courier New"/>
                <w:b w:val="0"/>
                <w:sz w:val="24"/>
                <w:szCs w:val="24"/>
              </w:rPr>
              <w:t>Опись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7-9</w:t>
            </w:r>
          </w:p>
        </w:tc>
      </w:tr>
      <w:tr w:rsidR="0050279D" w:rsidRPr="004B34F7" w:rsidTr="00B97D48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Заявка на участие в тендере согласно Приложение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28.11.2018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9A0154" w:rsidRDefault="0050279D" w:rsidP="00B97D48">
            <w:pPr>
              <w:jc w:val="center"/>
              <w:rPr>
                <w:b/>
              </w:rPr>
            </w:pPr>
            <w:r w:rsidRPr="009A0154">
              <w:rPr>
                <w:rStyle w:val="105pt0pt"/>
                <w:rFonts w:eastAsia="Courier New"/>
                <w:b w:val="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9A0154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9A0154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9A0154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9A0154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9A0154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9A0154">
              <w:rPr>
                <w:rStyle w:val="105pt0pt"/>
                <w:rFonts w:eastAsia="Consolas"/>
                <w:sz w:val="24"/>
                <w:szCs w:val="24"/>
              </w:rPr>
              <w:t>1</w:t>
            </w:r>
            <w:r>
              <w:rPr>
                <w:rStyle w:val="105pt0pt"/>
                <w:rFonts w:eastAsia="Consolas"/>
                <w:sz w:val="24"/>
                <w:szCs w:val="24"/>
              </w:rPr>
              <w:t>0</w:t>
            </w:r>
            <w:r w:rsidRPr="009A0154">
              <w:rPr>
                <w:rStyle w:val="105pt0pt"/>
                <w:rFonts w:eastAsia="Consolas"/>
                <w:sz w:val="24"/>
                <w:szCs w:val="24"/>
              </w:rPr>
              <w:t>-</w:t>
            </w:r>
            <w:r>
              <w:rPr>
                <w:rStyle w:val="105pt0pt"/>
                <w:rFonts w:eastAsia="Consolas"/>
                <w:sz w:val="24"/>
                <w:szCs w:val="24"/>
              </w:rPr>
              <w:t>11</w:t>
            </w:r>
          </w:p>
        </w:tc>
      </w:tr>
      <w:tr w:rsidR="0050279D" w:rsidRPr="004B34F7" w:rsidTr="00B97D48">
        <w:trPr>
          <w:trHeight w:hRule="exact" w:val="11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Государственная лицензия на фармацевтическую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after="6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№0020504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13.03.2012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12-13</w:t>
            </w:r>
          </w:p>
        </w:tc>
      </w:tr>
      <w:tr w:rsidR="0050279D" w:rsidRPr="004B34F7" w:rsidTr="00B97D48">
        <w:trPr>
          <w:trHeight w:hRule="exact" w:val="11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30" w:lineRule="exact"/>
              <w:jc w:val="center"/>
              <w:rPr>
                <w:szCs w:val="24"/>
              </w:rPr>
            </w:pPr>
            <w:r w:rsidRPr="004B34F7">
              <w:rPr>
                <w:rStyle w:val="9pt0pt"/>
                <w:sz w:val="24"/>
                <w:szCs w:val="24"/>
              </w:rPr>
              <w:t xml:space="preserve">№Ф Д64700073 </w:t>
            </w:r>
            <w:r w:rsidRPr="004B34F7">
              <w:rPr>
                <w:rStyle w:val="9pt0pt"/>
                <w:sz w:val="24"/>
                <w:szCs w:val="24"/>
                <w:lang w:val="en-US" w:bidi="en-US"/>
              </w:rPr>
              <w:t>KF0000</w:t>
            </w:r>
            <w:r w:rsidRPr="004B34F7">
              <w:rPr>
                <w:rStyle w:val="9pt0pt"/>
                <w:sz w:val="24"/>
                <w:szCs w:val="24"/>
              </w:rPr>
              <w:t>1 СМ ТИ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13.03.2012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14-15</w:t>
            </w:r>
          </w:p>
        </w:tc>
      </w:tr>
      <w:tr w:rsidR="0050279D" w:rsidRPr="004B34F7" w:rsidTr="00B97D48">
        <w:trPr>
          <w:trHeight w:hRule="exact" w:val="14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180" w:lineRule="exact"/>
              <w:ind w:left="280"/>
              <w:rPr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Талон на оптовую, розничную реализацию медицинской техники и изделий медицинского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KZ04UBC00011884</w:t>
            </w:r>
            <w:r w:rsidRPr="004B34F7">
              <w:rPr>
                <w:rStyle w:val="105pt0pt"/>
                <w:rFonts w:eastAsia="Consolas"/>
                <w:color w:val="auto"/>
                <w:spacing w:val="9"/>
                <w:sz w:val="24"/>
                <w:szCs w:val="24"/>
                <w:highlight w:val="yellow"/>
                <w:lang w:bidi="ar-SA"/>
              </w:rPr>
              <w:t xml:space="preserve"> </w:t>
            </w:r>
            <w:r w:rsidRPr="004B34F7">
              <w:rPr>
                <w:rStyle w:val="105pt0pt"/>
                <w:rFonts w:eastAsia="Consolas"/>
                <w:sz w:val="24"/>
                <w:szCs w:val="24"/>
                <w:highlight w:val="yellow"/>
              </w:rPr>
              <w:t xml:space="preserve"> 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>22.10.2018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ЭЦП </w:t>
            </w:r>
            <w:r w:rsidRPr="004B34F7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16</w:t>
            </w:r>
          </w:p>
        </w:tc>
      </w:tr>
    </w:tbl>
    <w:p w:rsidR="0050279D" w:rsidRDefault="0050279D" w:rsidP="0050279D"/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3034"/>
        <w:gridCol w:w="2409"/>
        <w:gridCol w:w="1702"/>
        <w:gridCol w:w="4536"/>
        <w:gridCol w:w="2126"/>
        <w:gridCol w:w="1276"/>
      </w:tblGrid>
      <w:tr w:rsidR="0050279D" w:rsidRPr="004B34F7" w:rsidTr="0050279D">
        <w:trPr>
          <w:trHeight w:hRule="exact" w:val="1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Сопроводительное письмо к санитарн</w:t>
            </w:r>
            <w:proofErr w:type="gram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о-</w:t>
            </w:r>
            <w:proofErr w:type="gram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эпидемиологическому заключению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after="6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04-03/6480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10.10.2016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И.о. руководителя РГУ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Уст</w:t>
            </w:r>
            <w:proofErr w:type="gram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ь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>-</w:t>
            </w:r>
            <w:proofErr w:type="gram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Каменогорское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Сагындыков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17</w:t>
            </w:r>
          </w:p>
        </w:tc>
      </w:tr>
    </w:tbl>
    <w:p w:rsidR="0050279D" w:rsidRPr="004B34F7" w:rsidRDefault="0050279D" w:rsidP="0050279D">
      <w:pPr>
        <w:sectPr w:rsidR="0050279D" w:rsidRPr="004B34F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56"/>
        <w:tblOverlap w:val="never"/>
        <w:tblW w:w="15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976"/>
        <w:gridCol w:w="2467"/>
        <w:gridCol w:w="1550"/>
        <w:gridCol w:w="4809"/>
        <w:gridCol w:w="10"/>
        <w:gridCol w:w="1843"/>
        <w:gridCol w:w="1277"/>
      </w:tblGrid>
      <w:tr w:rsidR="0050279D" w:rsidRPr="004B34F7" w:rsidTr="00B97D48">
        <w:trPr>
          <w:trHeight w:hRule="exact" w:val="11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after="12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Санитарн</w:t>
            </w:r>
            <w:proofErr w:type="gram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о-</w:t>
            </w:r>
            <w:proofErr w:type="gramEnd"/>
            <w:r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>эпидемиологическое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before="120"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заключение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r w:rsidRPr="000B5BD6">
              <w:t>№960 от 10.10.2016</w:t>
            </w:r>
            <w: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И.о. руководителя РГУ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Усть-Каменогорское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Сагындыков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А.Б.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18-21</w:t>
            </w:r>
          </w:p>
        </w:tc>
      </w:tr>
      <w:tr w:rsidR="0050279D" w:rsidRPr="004B34F7" w:rsidTr="00B97D48">
        <w:trPr>
          <w:trHeight w:hRule="exact" w:val="1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177DAD">
              <w:rPr>
                <w:rStyle w:val="105pt0pt"/>
                <w:rFonts w:eastAsia="Consolas"/>
                <w:sz w:val="24"/>
                <w:szCs w:val="24"/>
              </w:rPr>
              <w:t>№ 10100291223282 22.10.2018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177DA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177DAD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22-23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14.01.2014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24-36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Решение единственного учредителя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Исх. №1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09.01.2014</w:t>
            </w:r>
            <w:r>
              <w:rPr>
                <w:b w:val="0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37</w:t>
            </w:r>
          </w:p>
        </w:tc>
      </w:tr>
      <w:tr w:rsidR="0050279D" w:rsidRPr="004B34F7" w:rsidTr="00B97D48">
        <w:trPr>
          <w:trHeight w:hRule="exact" w:val="1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Приказ о назначении директора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Пр. №1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09.01.2014</w:t>
            </w:r>
            <w:r>
              <w:rPr>
                <w:b w:val="0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38</w:t>
            </w:r>
          </w:p>
        </w:tc>
      </w:tr>
      <w:tr w:rsidR="0050279D" w:rsidRPr="004B34F7" w:rsidTr="00B97D48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Свидетельство о постановке на учет по НДС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№0022541</w:t>
            </w:r>
          </w:p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20.08.2012</w:t>
            </w:r>
            <w:r>
              <w:rPr>
                <w:b w:val="0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4B34F7">
              <w:rPr>
                <w:b w:val="0"/>
                <w:szCs w:val="24"/>
              </w:rPr>
              <w:t>Руководитель налогового органа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  <w:highlight w:val="yellow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39-40</w:t>
            </w:r>
          </w:p>
        </w:tc>
      </w:tr>
      <w:tr w:rsidR="0050279D" w:rsidRPr="004B34F7" w:rsidTr="00B97D48">
        <w:trPr>
          <w:trHeight w:hRule="exact" w:val="8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Справка об отсутствии (наличии) налоговой задолженности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FB3A65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FB3A65">
              <w:rPr>
                <w:rStyle w:val="105pt0pt"/>
                <w:rFonts w:eastAsia="Consolas"/>
                <w:sz w:val="24"/>
                <w:szCs w:val="24"/>
              </w:rPr>
              <w:t>23.11.2018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  <w:p w:rsidR="0050279D" w:rsidRPr="0050279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proofErr w:type="gramStart"/>
            <w:r w:rsidRPr="00FB3A65">
              <w:rPr>
                <w:rStyle w:val="105pt0pt"/>
                <w:rFonts w:eastAsia="Consolas"/>
                <w:sz w:val="24"/>
                <w:szCs w:val="24"/>
              </w:rPr>
              <w:t>Уникальны</w:t>
            </w:r>
            <w:proofErr w:type="gramEnd"/>
            <w:r w:rsidRPr="00FB3A65">
              <w:rPr>
                <w:rStyle w:val="105pt0pt"/>
                <w:rFonts w:eastAsia="Consolas"/>
                <w:sz w:val="24"/>
                <w:szCs w:val="24"/>
              </w:rPr>
              <w:t xml:space="preserve"> код документа: 181123</w:t>
            </w:r>
            <w:r w:rsidRPr="00FB3A65">
              <w:rPr>
                <w:rStyle w:val="105pt0pt"/>
                <w:rFonts w:eastAsia="Consolas"/>
                <w:sz w:val="24"/>
                <w:szCs w:val="24"/>
                <w:lang w:val="en-US"/>
              </w:rPr>
              <w:t>TDR</w:t>
            </w:r>
            <w:r w:rsidRPr="0050279D">
              <w:rPr>
                <w:rStyle w:val="105pt0pt"/>
                <w:rFonts w:eastAsia="Consolas"/>
                <w:sz w:val="24"/>
                <w:szCs w:val="24"/>
              </w:rPr>
              <w:t>01948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41-44</w:t>
            </w:r>
          </w:p>
        </w:tc>
      </w:tr>
      <w:tr w:rsidR="0050279D" w:rsidRPr="004B34F7" w:rsidTr="00B97D48">
        <w:trPr>
          <w:trHeight w:hRule="exact" w:val="14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Справка с банка об отсутствии задолженности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8A7C1A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  <w:highlight w:val="yellow"/>
              </w:rPr>
            </w:pPr>
            <w:r w:rsidRPr="008A7C1A">
              <w:rPr>
                <w:rStyle w:val="105pt0pt"/>
                <w:rFonts w:eastAsia="Consolas"/>
                <w:sz w:val="24"/>
                <w:szCs w:val="24"/>
              </w:rPr>
              <w:t xml:space="preserve">Исх. № </w:t>
            </w:r>
            <w:r w:rsidRPr="008A7C1A">
              <w:rPr>
                <w:rStyle w:val="105pt0pt"/>
                <w:rFonts w:eastAsia="Consolas"/>
                <w:sz w:val="24"/>
                <w:szCs w:val="24"/>
                <w:lang w:val="en-US"/>
              </w:rPr>
              <w:t>33</w:t>
            </w:r>
            <w:r w:rsidRPr="008A7C1A">
              <w:rPr>
                <w:rStyle w:val="105pt0pt"/>
                <w:rFonts w:eastAsia="Consolas"/>
                <w:sz w:val="24"/>
                <w:szCs w:val="24"/>
              </w:rPr>
              <w:t>-0</w:t>
            </w:r>
            <w:r w:rsidRPr="008A7C1A">
              <w:rPr>
                <w:rStyle w:val="105pt0pt"/>
                <w:rFonts w:eastAsia="Consolas"/>
                <w:sz w:val="24"/>
                <w:szCs w:val="24"/>
                <w:lang w:val="en-US"/>
              </w:rPr>
              <w:t>1</w:t>
            </w:r>
            <w:r w:rsidRPr="008A7C1A">
              <w:rPr>
                <w:rStyle w:val="105pt0pt"/>
                <w:rFonts w:eastAsia="Consolas"/>
                <w:sz w:val="24"/>
                <w:szCs w:val="24"/>
              </w:rPr>
              <w:t>-17/</w:t>
            </w:r>
            <w:r>
              <w:rPr>
                <w:rStyle w:val="105pt0pt"/>
                <w:rFonts w:eastAsia="Consolas"/>
                <w:sz w:val="24"/>
                <w:szCs w:val="24"/>
                <w:lang w:val="en-US"/>
              </w:rPr>
              <w:t>1</w:t>
            </w:r>
            <w:r>
              <w:rPr>
                <w:rStyle w:val="105pt0pt"/>
                <w:rFonts w:eastAsia="Consolas"/>
                <w:sz w:val="24"/>
                <w:szCs w:val="24"/>
              </w:rPr>
              <w:t>324</w:t>
            </w:r>
            <w:r w:rsidRPr="008A7C1A">
              <w:rPr>
                <w:rStyle w:val="105pt0pt"/>
                <w:rFonts w:eastAsia="Consolas"/>
                <w:sz w:val="24"/>
                <w:szCs w:val="24"/>
              </w:rPr>
              <w:t xml:space="preserve"> от </w:t>
            </w:r>
            <w:r>
              <w:rPr>
                <w:rStyle w:val="105pt0pt"/>
                <w:rFonts w:eastAsia="Consolas"/>
                <w:sz w:val="24"/>
                <w:szCs w:val="24"/>
              </w:rPr>
              <w:t>23</w:t>
            </w:r>
            <w:r w:rsidRPr="008A7C1A">
              <w:rPr>
                <w:rStyle w:val="105pt0pt"/>
                <w:rFonts w:eastAsia="Consolas"/>
                <w:sz w:val="24"/>
                <w:szCs w:val="24"/>
              </w:rPr>
              <w:t>.</w:t>
            </w:r>
            <w:r w:rsidRPr="008A7C1A">
              <w:rPr>
                <w:rStyle w:val="105pt0pt"/>
                <w:rFonts w:eastAsia="Consolas"/>
                <w:sz w:val="24"/>
                <w:szCs w:val="24"/>
                <w:lang w:val="en-US"/>
              </w:rPr>
              <w:t>1</w:t>
            </w:r>
            <w:r>
              <w:rPr>
                <w:rStyle w:val="105pt0pt"/>
                <w:rFonts w:eastAsia="Consolas"/>
                <w:sz w:val="24"/>
                <w:szCs w:val="24"/>
              </w:rPr>
              <w:t>1</w:t>
            </w:r>
            <w:r w:rsidRPr="008A7C1A">
              <w:rPr>
                <w:rStyle w:val="105pt0pt"/>
                <w:rFonts w:eastAsia="Consolas"/>
                <w:sz w:val="24"/>
                <w:szCs w:val="24"/>
              </w:rPr>
              <w:t>.201</w:t>
            </w:r>
            <w:r w:rsidRPr="008A7C1A">
              <w:rPr>
                <w:rStyle w:val="105pt0pt"/>
                <w:rFonts w:eastAsia="Consolas"/>
                <w:sz w:val="24"/>
                <w:szCs w:val="24"/>
                <w:lang w:val="en-US"/>
              </w:rPr>
              <w:t>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ВКО филиал АО «Народный Банк Казахстана» Не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948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чепуренко М.Н.; Начальник ОПЕРУ филиал АО «Народный Банк Казахстана»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Оразалина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А.Р.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45</w:t>
            </w:r>
          </w:p>
        </w:tc>
      </w:tr>
      <w:tr w:rsidR="0050279D" w:rsidRPr="004B34F7" w:rsidTr="00B97D48">
        <w:trPr>
          <w:trHeight w:hRule="exact" w:val="10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Доверенность (письмо авторизация)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2E0048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2E0048">
              <w:rPr>
                <w:rStyle w:val="105pt0pt"/>
                <w:rFonts w:eastAsia="Consolas"/>
                <w:sz w:val="24"/>
                <w:szCs w:val="24"/>
              </w:rPr>
              <w:t>2</w:t>
            </w:r>
            <w:r>
              <w:rPr>
                <w:rStyle w:val="105pt0pt"/>
                <w:rFonts w:eastAsia="Consolas"/>
                <w:sz w:val="24"/>
                <w:szCs w:val="24"/>
              </w:rPr>
              <w:t>0</w:t>
            </w:r>
            <w:r w:rsidRPr="002E0048">
              <w:rPr>
                <w:rStyle w:val="105pt0pt"/>
                <w:rFonts w:eastAsia="Consolas"/>
                <w:sz w:val="24"/>
                <w:szCs w:val="24"/>
              </w:rPr>
              <w:t>.1</w:t>
            </w:r>
            <w:r>
              <w:rPr>
                <w:rStyle w:val="105pt0pt"/>
                <w:rFonts w:eastAsia="Consolas"/>
                <w:sz w:val="24"/>
                <w:szCs w:val="24"/>
              </w:rPr>
              <w:t>1</w:t>
            </w:r>
            <w:r w:rsidRPr="002E0048">
              <w:rPr>
                <w:rStyle w:val="105pt0pt"/>
                <w:rFonts w:eastAsia="Consolas"/>
                <w:sz w:val="24"/>
                <w:szCs w:val="24"/>
              </w:rPr>
              <w:t>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 xml:space="preserve">Директор 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>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  <w:lang w:val="en-US"/>
              </w:rPr>
              <w:t>BioVitrum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r w:rsidRPr="004B34F7">
              <w:rPr>
                <w:rStyle w:val="105pt0pt"/>
                <w:rFonts w:eastAsia="Consolas"/>
                <w:sz w:val="24"/>
                <w:szCs w:val="24"/>
                <w:lang w:val="en-US"/>
              </w:rPr>
              <w:t>Astana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>»</w:t>
            </w: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 xml:space="preserve"> Канапьянова А</w:t>
            </w:r>
            <w:r w:rsidRPr="004B34F7">
              <w:rPr>
                <w:rStyle w:val="105pt0pt"/>
                <w:rFonts w:eastAsia="Consolas"/>
                <w:sz w:val="24"/>
                <w:szCs w:val="24"/>
              </w:rPr>
              <w:t>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46</w:t>
            </w:r>
          </w:p>
        </w:tc>
      </w:tr>
      <w:tr w:rsidR="0050279D" w:rsidRPr="004B34F7" w:rsidTr="00B97D48">
        <w:trPr>
          <w:trHeight w:hRule="exact" w:val="21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Письмо об оценке безопасности и качества продукции, не подлежащей регистрации в РК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FB3A65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FB3A65">
              <w:rPr>
                <w:rStyle w:val="105pt0pt"/>
                <w:rFonts w:eastAsia="Consolas"/>
                <w:sz w:val="24"/>
                <w:szCs w:val="24"/>
                <w:lang w:val="kk-KZ"/>
              </w:rPr>
              <w:t>0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9.09.</w:t>
            </w:r>
            <w:r>
              <w:rPr>
                <w:rStyle w:val="105pt0pt"/>
                <w:rFonts w:eastAsia="Consolas"/>
                <w:sz w:val="24"/>
                <w:szCs w:val="24"/>
              </w:rPr>
              <w:t>20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16г № 1.1.2-15/и-15961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РГП на ПХВ «Национальны центр экспертизы лекарственных средств, изделий медицинского назначения и медицинско техники» МЗСР РК. Заместитель генерального директора Д.Сабденалиев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47-48</w:t>
            </w:r>
          </w:p>
        </w:tc>
      </w:tr>
      <w:tr w:rsidR="0050279D" w:rsidRPr="004B34F7" w:rsidTr="00B97D48">
        <w:trPr>
          <w:trHeight w:hRule="exact" w:val="23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D67E73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Письмо о государственно регистрации в Республике Казахстан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FB3A65">
              <w:rPr>
                <w:rStyle w:val="105pt0pt"/>
                <w:rFonts w:eastAsia="Consolas"/>
                <w:sz w:val="24"/>
                <w:szCs w:val="24"/>
              </w:rPr>
              <w:t>0</w:t>
            </w:r>
            <w:r>
              <w:rPr>
                <w:rStyle w:val="105pt0pt"/>
                <w:rFonts w:eastAsia="Consolas"/>
                <w:sz w:val="24"/>
                <w:szCs w:val="24"/>
              </w:rPr>
              <w:t>6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.09.2016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 xml:space="preserve"> №</w:t>
            </w:r>
            <w:r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1.2.1-15/и-15</w:t>
            </w:r>
            <w:r>
              <w:rPr>
                <w:rStyle w:val="105pt0pt"/>
                <w:rFonts w:eastAsia="Consolas"/>
                <w:sz w:val="24"/>
                <w:szCs w:val="24"/>
              </w:rPr>
              <w:t>707</w:t>
            </w:r>
          </w:p>
          <w:p w:rsidR="0050279D" w:rsidRPr="00D67E73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РГП на ПХВ «Национальны центр экспертизы лекарственных средств, изделий медицинского назначения и медицинско техники» МЗСР РК. Заместитель генерального директора А.Кабденова, Эксперт Управления специализированной экспертизы МИ И.Демесинова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49-50</w:t>
            </w:r>
          </w:p>
        </w:tc>
      </w:tr>
      <w:tr w:rsidR="0050279D" w:rsidRPr="004B34F7" w:rsidTr="00B97D48">
        <w:trPr>
          <w:trHeight w:hRule="exact" w:val="1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 xml:space="preserve">Письмо о внесении в реестр ГСИ РК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21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.</w:t>
            </w:r>
            <w:r>
              <w:rPr>
                <w:rStyle w:val="105pt0pt"/>
                <w:rFonts w:eastAsia="Consolas"/>
                <w:sz w:val="24"/>
                <w:szCs w:val="24"/>
              </w:rPr>
              <w:t>11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.201</w:t>
            </w:r>
            <w:r>
              <w:rPr>
                <w:rStyle w:val="105pt0pt"/>
                <w:rFonts w:eastAsia="Consolas"/>
                <w:sz w:val="24"/>
                <w:szCs w:val="24"/>
              </w:rPr>
              <w:t>7г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 xml:space="preserve"> №</w:t>
            </w:r>
            <w:r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21-0</w:t>
            </w:r>
            <w:r>
              <w:rPr>
                <w:rStyle w:val="105pt0pt"/>
                <w:rFonts w:eastAsia="Consolas"/>
                <w:sz w:val="24"/>
                <w:szCs w:val="24"/>
              </w:rPr>
              <w:t>6</w:t>
            </w:r>
            <w:r w:rsidRPr="00FB3A65">
              <w:rPr>
                <w:rStyle w:val="105pt0pt"/>
                <w:rFonts w:eastAsia="Consolas"/>
                <w:sz w:val="24"/>
                <w:szCs w:val="24"/>
              </w:rPr>
              <w:t>/</w:t>
            </w:r>
            <w:r>
              <w:rPr>
                <w:rStyle w:val="105pt0pt"/>
                <w:rFonts w:eastAsia="Consolas"/>
                <w:sz w:val="24"/>
                <w:szCs w:val="24"/>
              </w:rPr>
              <w:t>12301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РГП на ПХВ «Казахстански институт метрологии (КазИнМетр)». Заместитель генерального директора Т.Токанов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51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  <w:lang w:val="kk-KZ"/>
              </w:rPr>
              <w:t>Сведения о квалификации, согласно приложению 5 ТД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F836CD">
              <w:rPr>
                <w:rStyle w:val="105pt0pt"/>
                <w:rFonts w:eastAsia="Consolas"/>
                <w:sz w:val="24"/>
                <w:szCs w:val="24"/>
              </w:rPr>
              <w:t>2</w:t>
            </w:r>
            <w:r>
              <w:rPr>
                <w:rStyle w:val="105pt0pt"/>
                <w:rFonts w:eastAsia="Consolas"/>
                <w:sz w:val="24"/>
                <w:szCs w:val="24"/>
              </w:rPr>
              <w:t>8</w:t>
            </w:r>
            <w:r w:rsidRPr="00F836CD">
              <w:rPr>
                <w:rStyle w:val="105pt0pt"/>
                <w:rFonts w:eastAsia="Consolas"/>
                <w:sz w:val="24"/>
                <w:szCs w:val="24"/>
              </w:rPr>
              <w:t>.1</w:t>
            </w:r>
            <w:r>
              <w:rPr>
                <w:rStyle w:val="105pt0pt"/>
                <w:rFonts w:eastAsia="Consolas"/>
                <w:sz w:val="24"/>
                <w:szCs w:val="24"/>
              </w:rPr>
              <w:t>1</w:t>
            </w:r>
            <w:r w:rsidRPr="00F836CD">
              <w:rPr>
                <w:rStyle w:val="105pt0pt"/>
                <w:rFonts w:eastAsia="Consolas"/>
                <w:sz w:val="24"/>
                <w:szCs w:val="24"/>
              </w:rPr>
              <w:t>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52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21</w:t>
            </w:r>
          </w:p>
          <w:p w:rsidR="0050279D" w:rsidRDefault="0050279D" w:rsidP="00B97D48">
            <w:pPr>
              <w:rPr>
                <w:lang w:val="kk-KZ"/>
              </w:rPr>
            </w:pPr>
          </w:p>
          <w:p w:rsidR="0050279D" w:rsidRPr="000B5BD6" w:rsidRDefault="0050279D" w:rsidP="00B97D48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Таблица цен, согласно приложению 6 к ТД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F836C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F836CD">
              <w:rPr>
                <w:rStyle w:val="105pt0pt"/>
                <w:rFonts w:eastAsia="Consolas"/>
                <w:sz w:val="24"/>
                <w:szCs w:val="24"/>
              </w:rPr>
              <w:t>2</w:t>
            </w:r>
            <w:r>
              <w:rPr>
                <w:rStyle w:val="105pt0pt"/>
                <w:rFonts w:eastAsia="Consolas"/>
                <w:sz w:val="24"/>
                <w:szCs w:val="24"/>
              </w:rPr>
              <w:t>8</w:t>
            </w:r>
            <w:r w:rsidRPr="00F836CD">
              <w:rPr>
                <w:rStyle w:val="105pt0pt"/>
                <w:rFonts w:eastAsia="Consolas"/>
                <w:sz w:val="24"/>
                <w:szCs w:val="24"/>
              </w:rPr>
              <w:t>.1</w:t>
            </w:r>
            <w:r>
              <w:rPr>
                <w:rStyle w:val="105pt0pt"/>
                <w:rFonts w:eastAsia="Consolas"/>
                <w:sz w:val="24"/>
                <w:szCs w:val="24"/>
              </w:rPr>
              <w:t>1</w:t>
            </w:r>
            <w:r w:rsidRPr="00F836CD">
              <w:rPr>
                <w:rStyle w:val="105pt0pt"/>
                <w:rFonts w:eastAsia="Consolas"/>
                <w:sz w:val="24"/>
                <w:szCs w:val="24"/>
              </w:rPr>
              <w:t>.2018</w:t>
            </w:r>
            <w:r>
              <w:rPr>
                <w:rStyle w:val="105pt0pt"/>
                <w:rFonts w:eastAsia="Consolas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  <w:r>
              <w:rPr>
                <w:rStyle w:val="105pt0pt"/>
                <w:rFonts w:eastAsia="Consolas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53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 xml:space="preserve">Справка подтверждение отсутствия </w:t>
            </w:r>
            <w:proofErr w:type="spellStart"/>
            <w:r>
              <w:rPr>
                <w:rStyle w:val="105pt0pt"/>
                <w:rFonts w:eastAsia="Consolas"/>
                <w:sz w:val="24"/>
                <w:szCs w:val="24"/>
              </w:rPr>
              <w:t>аффмлированности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F836C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28.11.2018г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  <w:r>
              <w:rPr>
                <w:rStyle w:val="105pt0pt"/>
                <w:rFonts w:eastAsia="Consolas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54</w:t>
            </w:r>
          </w:p>
        </w:tc>
      </w:tr>
      <w:tr w:rsidR="0050279D" w:rsidRPr="004B34F7" w:rsidTr="00B97D48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Письмо о согласии на расторжение договора закупа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F836C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28.11.2018г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79D" w:rsidRPr="004B34F7" w:rsidRDefault="0050279D" w:rsidP="00B97D48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4B34F7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4B34F7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  <w:r>
              <w:rPr>
                <w:rStyle w:val="105pt0pt"/>
                <w:rFonts w:eastAsia="Consolas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79D" w:rsidRPr="004B34F7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79D" w:rsidRDefault="0050279D" w:rsidP="00B97D4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>
              <w:rPr>
                <w:rStyle w:val="105pt0pt"/>
                <w:rFonts w:eastAsia="Consolas"/>
                <w:sz w:val="24"/>
                <w:szCs w:val="24"/>
              </w:rPr>
              <w:t>55</w:t>
            </w:r>
          </w:p>
        </w:tc>
      </w:tr>
    </w:tbl>
    <w:p w:rsidR="0050279D" w:rsidRPr="00900265" w:rsidRDefault="0050279D" w:rsidP="00B95AC7">
      <w:pPr>
        <w:ind w:left="567" w:firstLine="567"/>
        <w:jc w:val="both"/>
        <w:rPr>
          <w:color w:val="000000"/>
        </w:rPr>
      </w:pPr>
    </w:p>
    <w:tbl>
      <w:tblPr>
        <w:tblpPr w:leftFromText="180" w:rightFromText="180" w:vertAnchor="page" w:horzAnchor="page" w:tblpX="1753" w:tblpY="4426"/>
        <w:tblW w:w="10787" w:type="dxa"/>
        <w:tblLook w:val="04A0"/>
      </w:tblPr>
      <w:tblGrid>
        <w:gridCol w:w="3112"/>
        <w:gridCol w:w="3949"/>
        <w:gridCol w:w="3726"/>
      </w:tblGrid>
      <w:tr w:rsidR="001B36DF" w:rsidTr="001B36DF">
        <w:trPr>
          <w:trHeight w:val="286"/>
        </w:trPr>
        <w:tc>
          <w:tcPr>
            <w:tcW w:w="3112" w:type="dxa"/>
            <w:hideMark/>
          </w:tcPr>
          <w:p w:rsidR="001B36DF" w:rsidRDefault="001B36DF" w:rsidP="001B36DF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3949" w:type="dxa"/>
            <w:hideMark/>
          </w:tcPr>
          <w:p w:rsidR="001B36DF" w:rsidRDefault="001B36DF" w:rsidP="001B36DF">
            <w:pPr>
              <w:ind w:right="-483"/>
              <w:jc w:val="both"/>
            </w:pPr>
            <w:proofErr w:type="spellStart"/>
            <w:r>
              <w:rPr>
                <w:sz w:val="22"/>
                <w:szCs w:val="22"/>
              </w:rPr>
              <w:t>Чиканов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DF" w:rsidRDefault="001B36DF" w:rsidP="001B36DF">
            <w:pPr>
              <w:ind w:right="-483"/>
            </w:pPr>
          </w:p>
        </w:tc>
      </w:tr>
      <w:tr w:rsidR="001B36DF" w:rsidTr="001B36DF">
        <w:trPr>
          <w:trHeight w:val="274"/>
        </w:trPr>
        <w:tc>
          <w:tcPr>
            <w:tcW w:w="3112" w:type="dxa"/>
            <w:hideMark/>
          </w:tcPr>
          <w:p w:rsidR="001B36DF" w:rsidRDefault="001B36DF" w:rsidP="001B36DF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Зам. председателя </w:t>
            </w:r>
          </w:p>
        </w:tc>
        <w:tc>
          <w:tcPr>
            <w:tcW w:w="3949" w:type="dxa"/>
            <w:hideMark/>
          </w:tcPr>
          <w:p w:rsidR="001B36DF" w:rsidRDefault="0050279D" w:rsidP="0050279D">
            <w:pPr>
              <w:ind w:right="-483"/>
              <w:jc w:val="both"/>
            </w:pPr>
            <w:proofErr w:type="spellStart"/>
            <w:r>
              <w:t>Нуралдинова</w:t>
            </w:r>
            <w:proofErr w:type="spellEnd"/>
            <w:r>
              <w:t xml:space="preserve"> К.К.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DF" w:rsidRDefault="001B36DF" w:rsidP="001B36DF">
            <w:pPr>
              <w:ind w:right="-483"/>
            </w:pPr>
          </w:p>
        </w:tc>
      </w:tr>
      <w:tr w:rsidR="001B36DF" w:rsidTr="001B36DF">
        <w:trPr>
          <w:trHeight w:val="286"/>
        </w:trPr>
        <w:tc>
          <w:tcPr>
            <w:tcW w:w="3112" w:type="dxa"/>
            <w:hideMark/>
          </w:tcPr>
          <w:p w:rsidR="001B36DF" w:rsidRDefault="001B36DF" w:rsidP="001B36DF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Члены комиссии:                     </w:t>
            </w:r>
          </w:p>
        </w:tc>
        <w:tc>
          <w:tcPr>
            <w:tcW w:w="3949" w:type="dxa"/>
            <w:hideMark/>
          </w:tcPr>
          <w:p w:rsidR="001B36DF" w:rsidRDefault="001B36DF" w:rsidP="001B36DF">
            <w:pPr>
              <w:ind w:right="-483"/>
              <w:jc w:val="both"/>
            </w:pPr>
            <w:proofErr w:type="spellStart"/>
            <w:r>
              <w:rPr>
                <w:sz w:val="22"/>
                <w:szCs w:val="22"/>
              </w:rPr>
              <w:t>Саначева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DF" w:rsidRDefault="001B36DF" w:rsidP="001B36DF">
            <w:pPr>
              <w:ind w:right="-483"/>
              <w:jc w:val="both"/>
            </w:pPr>
          </w:p>
        </w:tc>
      </w:tr>
      <w:tr w:rsidR="001B36DF" w:rsidTr="001B36DF">
        <w:trPr>
          <w:trHeight w:val="286"/>
        </w:trPr>
        <w:tc>
          <w:tcPr>
            <w:tcW w:w="3112" w:type="dxa"/>
            <w:hideMark/>
          </w:tcPr>
          <w:p w:rsidR="001B36DF" w:rsidRDefault="001B36DF" w:rsidP="001B36DF">
            <w:pPr>
              <w:ind w:right="-483"/>
              <w:jc w:val="both"/>
            </w:pPr>
            <w:r>
              <w:rPr>
                <w:sz w:val="22"/>
                <w:szCs w:val="22"/>
              </w:rPr>
              <w:t xml:space="preserve">Секретарь </w:t>
            </w:r>
          </w:p>
        </w:tc>
        <w:tc>
          <w:tcPr>
            <w:tcW w:w="3949" w:type="dxa"/>
            <w:hideMark/>
          </w:tcPr>
          <w:p w:rsidR="001B36DF" w:rsidRDefault="001B36DF" w:rsidP="001B36DF">
            <w:pPr>
              <w:ind w:right="-483"/>
              <w:jc w:val="both"/>
            </w:pPr>
            <w:r>
              <w:rPr>
                <w:sz w:val="22"/>
                <w:szCs w:val="22"/>
              </w:rPr>
              <w:t>Романов А.А.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DF" w:rsidRDefault="001B36DF" w:rsidP="001B36DF">
            <w:pPr>
              <w:ind w:right="-483"/>
              <w:jc w:val="both"/>
            </w:pPr>
          </w:p>
        </w:tc>
      </w:tr>
    </w:tbl>
    <w:p w:rsidR="005E50EB" w:rsidRDefault="005E50EB" w:rsidP="00B95AC7"/>
    <w:p w:rsidR="001B36DF" w:rsidRDefault="001B36DF" w:rsidP="00B95AC7"/>
    <w:p w:rsidR="001B36DF" w:rsidRDefault="001B36DF" w:rsidP="00B95AC7"/>
    <w:p w:rsidR="001B36DF" w:rsidRDefault="001B36DF" w:rsidP="00B95AC7"/>
    <w:p w:rsidR="001B36DF" w:rsidRPr="00B95AC7" w:rsidRDefault="001B36DF" w:rsidP="00B95AC7">
      <w:pPr>
        <w:sectPr w:rsidR="001B36DF" w:rsidRPr="00B95AC7" w:rsidSect="00E837AB">
          <w:pgSz w:w="16838" w:h="11909" w:orient="landscape"/>
          <w:pgMar w:top="993" w:right="536" w:bottom="0" w:left="0" w:header="0" w:footer="3" w:gutter="0"/>
          <w:cols w:space="720"/>
          <w:noEndnote/>
          <w:docGrid w:linePitch="360"/>
        </w:sectPr>
      </w:pPr>
    </w:p>
    <w:p w:rsidR="00A6325A" w:rsidRDefault="00A6325A" w:rsidP="00A6325A">
      <w:pPr>
        <w:sectPr w:rsidR="00A6325A">
          <w:pgSz w:w="11906" w:h="16838"/>
          <w:pgMar w:top="284" w:right="567" w:bottom="227" w:left="567" w:header="709" w:footer="709" w:gutter="0"/>
          <w:cols w:space="720"/>
        </w:sectPr>
      </w:pPr>
    </w:p>
    <w:tbl>
      <w:tblPr>
        <w:tblW w:w="16032" w:type="dxa"/>
        <w:tblInd w:w="93" w:type="dxa"/>
        <w:tblLayout w:type="fixed"/>
        <w:tblLook w:val="04A0"/>
      </w:tblPr>
      <w:tblGrid>
        <w:gridCol w:w="189"/>
        <w:gridCol w:w="251"/>
        <w:gridCol w:w="2060"/>
        <w:gridCol w:w="1558"/>
        <w:gridCol w:w="992"/>
        <w:gridCol w:w="285"/>
        <w:gridCol w:w="1058"/>
        <w:gridCol w:w="1258"/>
        <w:gridCol w:w="18"/>
        <w:gridCol w:w="1418"/>
        <w:gridCol w:w="1134"/>
        <w:gridCol w:w="1134"/>
        <w:gridCol w:w="1276"/>
        <w:gridCol w:w="1275"/>
        <w:gridCol w:w="989"/>
        <w:gridCol w:w="1137"/>
      </w:tblGrid>
      <w:tr w:rsidR="00A6325A" w:rsidTr="00900265">
        <w:trPr>
          <w:trHeight w:val="67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</w:t>
            </w:r>
            <w:proofErr w:type="spellStart"/>
            <w:r w:rsidR="00E63F80">
              <w:rPr>
                <w:b/>
                <w:sz w:val="16"/>
                <w:szCs w:val="16"/>
              </w:rPr>
              <w:t>ШыгысКардиоСистем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E63F80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E63F80" w:rsidRDefault="00A6325A" w:rsidP="00E63F8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ind w:right="-108"/>
              <w:rPr>
                <w:b/>
                <w:sz w:val="16"/>
                <w:szCs w:val="16"/>
              </w:rPr>
            </w:pPr>
          </w:p>
        </w:tc>
      </w:tr>
      <w:tr w:rsidR="00A6325A" w:rsidTr="00900265">
        <w:trPr>
          <w:trHeight w:val="301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Заявка</w:t>
            </w:r>
            <w:r>
              <w:rPr>
                <w:sz w:val="16"/>
                <w:szCs w:val="16"/>
              </w:rPr>
              <w:t xml:space="preserve"> на участие в </w:t>
            </w:r>
            <w:proofErr w:type="spellStart"/>
            <w:r>
              <w:rPr>
                <w:sz w:val="16"/>
                <w:szCs w:val="16"/>
              </w:rPr>
              <w:t>тенедере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согл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рил</w:t>
            </w:r>
            <w:proofErr w:type="spellEnd"/>
            <w:r>
              <w:rPr>
                <w:sz w:val="16"/>
                <w:szCs w:val="16"/>
              </w:rPr>
              <w:t xml:space="preserve"> 2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оригинал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Опись</w:t>
            </w:r>
            <w:r>
              <w:rPr>
                <w:color w:val="000000"/>
                <w:sz w:val="16"/>
                <w:szCs w:val="16"/>
              </w:rPr>
              <w:t xml:space="preserve"> прилагаемых документов (согласно прил.3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электронном носителе 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654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копии лицензий,</w:t>
            </w:r>
            <w:r>
              <w:rPr>
                <w:color w:val="000000"/>
                <w:sz w:val="16"/>
                <w:szCs w:val="16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талон </w:t>
            </w:r>
            <w:r>
              <w:rPr>
                <w:color w:val="000000"/>
                <w:sz w:val="16"/>
                <w:szCs w:val="16"/>
              </w:rPr>
              <w:t>уполномоченного органа в области здравоохранения о приеме уведомления или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>
              <w:rPr>
                <w:color w:val="000000"/>
                <w:sz w:val="16"/>
                <w:szCs w:val="16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69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Свидетельство о государственной регистрации</w:t>
            </w:r>
            <w:r>
              <w:rPr>
                <w:color w:val="000000"/>
                <w:sz w:val="16"/>
                <w:szCs w:val="16"/>
              </w:rPr>
              <w:t xml:space="preserve"> (перерегистрации) юридического лица,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2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Устав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77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об отсутствии (наличии) налоговой задолженности</w:t>
            </w:r>
            <w:r>
              <w:rPr>
                <w:color w:val="000000"/>
                <w:sz w:val="16"/>
                <w:szCs w:val="16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</w:t>
            </w:r>
            <w:proofErr w:type="gramStart"/>
            <w:r>
              <w:rPr>
                <w:color w:val="000000"/>
                <w:sz w:val="16"/>
                <w:szCs w:val="16"/>
              </w:rPr>
              <w:t>,;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184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банка (банков) об отсутствии просроченной задолженности</w:t>
            </w:r>
            <w:r>
              <w:rPr>
                <w:color w:val="000000"/>
                <w:sz w:val="16"/>
                <w:szCs w:val="16"/>
              </w:rPr>
              <w:t xml:space="preserve"> в соответствии с </w:t>
            </w:r>
            <w:r>
              <w:rPr>
                <w:b/>
                <w:bCs/>
                <w:color w:val="000000"/>
                <w:sz w:val="16"/>
                <w:szCs w:val="16"/>
              </w:rPr>
              <w:t>приложением 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29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63F80">
            <w:pPr>
              <w:rPr>
                <w:sz w:val="16"/>
                <w:szCs w:val="16"/>
              </w:rPr>
            </w:pPr>
          </w:p>
        </w:tc>
      </w:tr>
      <w:tr w:rsidR="00A6325A" w:rsidTr="00E837AB">
        <w:trPr>
          <w:trHeight w:val="41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случае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если потенциальный поставщик предусматривает использование </w:t>
            </w:r>
            <w:r>
              <w:rPr>
                <w:b/>
                <w:bCs/>
                <w:color w:val="000000"/>
                <w:sz w:val="16"/>
                <w:szCs w:val="16"/>
              </w:rPr>
              <w:t>преимущественного права,</w:t>
            </w:r>
            <w:r>
              <w:rPr>
                <w:color w:val="000000"/>
                <w:sz w:val="16"/>
                <w:szCs w:val="16"/>
              </w:rPr>
              <w:t xml:space="preserve"> то им представляется нотариально засвидетельствованная копия </w:t>
            </w:r>
            <w:r>
              <w:rPr>
                <w:b/>
                <w:bCs/>
                <w:color w:val="000000"/>
                <w:sz w:val="16"/>
                <w:szCs w:val="16"/>
              </w:rPr>
              <w:t>сертификата</w:t>
            </w:r>
            <w:r>
              <w:rPr>
                <w:color w:val="000000"/>
                <w:sz w:val="16"/>
                <w:szCs w:val="16"/>
              </w:rPr>
              <w:t xml:space="preserve"> о соответствии объекта требованиям надлежащей производственной практики (GMP) при закупе лекарственных средств и заключении </w:t>
            </w:r>
            <w:r>
              <w:rPr>
                <w:b/>
                <w:bCs/>
                <w:color w:val="000000"/>
                <w:sz w:val="16"/>
                <w:szCs w:val="16"/>
              </w:rPr>
              <w:t>долгосрочных договоров</w:t>
            </w:r>
            <w:r>
              <w:rPr>
                <w:color w:val="000000"/>
                <w:sz w:val="16"/>
                <w:szCs w:val="16"/>
              </w:rPr>
              <w:t xml:space="preserve"> поставки лекарственных средств, изделий медицинского назначения и/или надлежащей дистрибьюторской практики (GDP) при закупе лекарственных средств, фармацевтических услуг по оказанию гарантированного объема </w:t>
            </w:r>
            <w:r>
              <w:rPr>
                <w:color w:val="000000"/>
                <w:sz w:val="16"/>
                <w:szCs w:val="16"/>
              </w:rPr>
              <w:lastRenderedPageBreak/>
              <w:t>бесплатной медицинской помощи;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технические спецификации</w:t>
            </w:r>
            <w:r>
              <w:rPr>
                <w:color w:val="000000"/>
                <w:sz w:val="16"/>
                <w:szCs w:val="16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- на электронном носителе (в формате *</w:t>
            </w:r>
            <w:proofErr w:type="spellStart"/>
            <w:r>
              <w:rPr>
                <w:color w:val="000000"/>
                <w:sz w:val="16"/>
                <w:szCs w:val="16"/>
              </w:rPr>
              <w:t>doc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предлагаемые сопутствующие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тендерной заявки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644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документы, подтверждающие соответствие предлагаемых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требованиям, предусмотренным настоящими Правилами;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96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 проверки</w:t>
            </w:r>
            <w:r>
              <w:rPr>
                <w:color w:val="000000"/>
                <w:sz w:val="16"/>
                <w:szCs w:val="16"/>
              </w:rPr>
              <w:t xml:space="preserve"> наличия условий для хранения и транспортировки лекарственных средств, выданный территориальными подразделениями уполномоченного органа в сфере обращения лекарственных средств, при необходимости наличия «</w:t>
            </w:r>
            <w:proofErr w:type="spellStart"/>
            <w:r>
              <w:rPr>
                <w:color w:val="000000"/>
                <w:sz w:val="16"/>
                <w:szCs w:val="16"/>
              </w:rPr>
              <w:t>холодовой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цепи», выданный органами государственного санитарно-эпидемиологического надзора (акты должны быть выданы не позднее одного года до даты вскрытия конвертов с заявками);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58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документы, необходимые для представления в соответствии с тендерной документацией.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</w:rPr>
            </w:pPr>
          </w:p>
        </w:tc>
      </w:tr>
      <w:tr w:rsidR="00A6325A" w:rsidTr="00900265">
        <w:trPr>
          <w:trHeight w:val="32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Общее количество страниц документов в заявке: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E837AB">
            <w:pPr>
              <w:jc w:val="center"/>
              <w:rPr>
                <w:sz w:val="16"/>
                <w:szCs w:val="16"/>
                <w:highlight w:val="yellow"/>
              </w:rPr>
            </w:pPr>
            <w:r w:rsidRPr="001B36DF">
              <w:rPr>
                <w:sz w:val="16"/>
                <w:szCs w:val="16"/>
                <w:highlight w:val="yellow"/>
              </w:rPr>
              <w:t xml:space="preserve">1 лист </w:t>
            </w:r>
            <w:proofErr w:type="gramStart"/>
            <w:r w:rsidR="00E837AB" w:rsidRPr="001B36DF">
              <w:rPr>
                <w:sz w:val="16"/>
                <w:szCs w:val="16"/>
                <w:highlight w:val="yellow"/>
              </w:rPr>
              <w:t>ПЛ</w:t>
            </w:r>
            <w:proofErr w:type="gramEnd"/>
            <w:r w:rsidR="00E837AB" w:rsidRPr="001B36DF">
              <w:rPr>
                <w:sz w:val="16"/>
                <w:szCs w:val="16"/>
                <w:highlight w:val="yellow"/>
              </w:rPr>
              <w:t>+</w:t>
            </w:r>
            <w:r w:rsidR="00E8158E">
              <w:rPr>
                <w:sz w:val="16"/>
                <w:szCs w:val="16"/>
                <w:highlight w:val="yellow"/>
              </w:rPr>
              <w:t>51</w:t>
            </w:r>
            <w:r w:rsidRPr="001B36DF">
              <w:rPr>
                <w:sz w:val="16"/>
                <w:szCs w:val="16"/>
                <w:highlight w:val="yellow"/>
              </w:rPr>
              <w:t>стр. заявка+</w:t>
            </w:r>
            <w:r w:rsidR="00E8158E">
              <w:rPr>
                <w:sz w:val="16"/>
                <w:szCs w:val="16"/>
                <w:highlight w:val="yellow"/>
              </w:rPr>
              <w:t>5</w:t>
            </w:r>
            <w:r w:rsidRPr="001B36DF">
              <w:rPr>
                <w:sz w:val="16"/>
                <w:szCs w:val="16"/>
                <w:highlight w:val="yellow"/>
              </w:rPr>
              <w:t xml:space="preserve"> стр. тех. спец.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 w:rsidP="006215B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sz w:val="16"/>
                <w:szCs w:val="16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2835" w:type="dxa"/>
            <w:gridSpan w:val="3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Чиканов</w:t>
            </w:r>
            <w:proofErr w:type="spellEnd"/>
            <w:r w:rsidRPr="00900265"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9D" w:rsidRPr="00900265" w:rsidRDefault="0050279D" w:rsidP="00571F44">
            <w:pPr>
              <w:ind w:right="-483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9D" w:rsidRPr="00900265" w:rsidRDefault="0050279D" w:rsidP="00571F44">
            <w:pPr>
              <w:ind w:right="-483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Зам. председателя </w:t>
            </w:r>
          </w:p>
        </w:tc>
        <w:tc>
          <w:tcPr>
            <w:tcW w:w="2835" w:type="dxa"/>
            <w:gridSpan w:val="3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Нуралдинова</w:t>
            </w:r>
            <w:proofErr w:type="spellEnd"/>
            <w:r>
              <w:rPr>
                <w:sz w:val="18"/>
                <w:szCs w:val="18"/>
              </w:rPr>
              <w:t xml:space="preserve"> К.К.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9D" w:rsidRPr="00900265" w:rsidRDefault="0050279D" w:rsidP="00571F44">
            <w:pPr>
              <w:ind w:right="-483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9D" w:rsidRPr="00900265" w:rsidRDefault="0050279D" w:rsidP="00571F44">
            <w:pPr>
              <w:ind w:right="-483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Члены комиссии:                     </w:t>
            </w:r>
          </w:p>
        </w:tc>
        <w:tc>
          <w:tcPr>
            <w:tcW w:w="2835" w:type="dxa"/>
            <w:gridSpan w:val="3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proofErr w:type="spellStart"/>
            <w:r w:rsidRPr="00900265">
              <w:rPr>
                <w:sz w:val="18"/>
                <w:szCs w:val="18"/>
              </w:rPr>
              <w:t>Саначева</w:t>
            </w:r>
            <w:proofErr w:type="spellEnd"/>
            <w:r w:rsidRPr="00900265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  <w:tr w:rsidR="0050279D" w:rsidTr="00A6325A">
        <w:trPr>
          <w:gridBefore w:val="1"/>
          <w:gridAfter w:val="8"/>
          <w:wBefore w:w="189" w:type="dxa"/>
          <w:wAfter w:w="8381" w:type="dxa"/>
        </w:trPr>
        <w:tc>
          <w:tcPr>
            <w:tcW w:w="2311" w:type="dxa"/>
            <w:gridSpan w:val="2"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2835" w:type="dxa"/>
            <w:gridSpan w:val="3"/>
            <w:hideMark/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  <w:r w:rsidRPr="00900265">
              <w:rPr>
                <w:sz w:val="18"/>
                <w:szCs w:val="18"/>
              </w:rPr>
              <w:t>Романов А.А.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9D" w:rsidRPr="00900265" w:rsidRDefault="0050279D" w:rsidP="00571F44">
            <w:pPr>
              <w:ind w:right="-483"/>
              <w:jc w:val="both"/>
              <w:rPr>
                <w:sz w:val="18"/>
                <w:szCs w:val="18"/>
              </w:rPr>
            </w:pPr>
          </w:p>
        </w:tc>
      </w:tr>
    </w:tbl>
    <w:p w:rsidR="00A6325A" w:rsidRDefault="00A6325A" w:rsidP="00A6325A">
      <w:pPr>
        <w:jc w:val="both"/>
        <w:rPr>
          <w:color w:val="000000"/>
          <w:sz w:val="20"/>
          <w:szCs w:val="20"/>
        </w:rPr>
      </w:pPr>
      <w:r>
        <w:br w:type="page"/>
      </w:r>
      <w:r>
        <w:rPr>
          <w:color w:val="000000"/>
          <w:sz w:val="20"/>
          <w:szCs w:val="20"/>
        </w:rPr>
        <w:lastRenderedPageBreak/>
        <w:t>отзыва и изменений заявок на участие в тендере не было), которые оглашены всем присутствующим при вскрытии заявок на участие в тендере.</w:t>
      </w:r>
    </w:p>
    <w:p w:rsidR="00A6325A" w:rsidRDefault="00A6325A" w:rsidP="00A6325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Цены, предложенные потенциальными поставщиками, представлены в таблице: </w:t>
      </w:r>
    </w:p>
    <w:tbl>
      <w:tblPr>
        <w:tblW w:w="12396" w:type="dxa"/>
        <w:tblInd w:w="468" w:type="dxa"/>
        <w:tblLayout w:type="fixed"/>
        <w:tblLook w:val="04A0"/>
      </w:tblPr>
      <w:tblGrid>
        <w:gridCol w:w="3332"/>
        <w:gridCol w:w="1977"/>
        <w:gridCol w:w="4960"/>
        <w:gridCol w:w="2127"/>
      </w:tblGrid>
      <w:tr w:rsidR="00A6325A" w:rsidTr="006215BB">
        <w:trPr>
          <w:trHeight w:val="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указанная в тендерной заявке, тенге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Default="00A63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 тенге</w:t>
            </w:r>
          </w:p>
        </w:tc>
      </w:tr>
      <w:tr w:rsidR="00A6325A" w:rsidTr="006215BB">
        <w:trPr>
          <w:trHeight w:val="255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325A" w:rsidRDefault="007F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ТОО «</w:t>
            </w:r>
            <w:proofErr w:type="spellStart"/>
            <w:r>
              <w:rPr>
                <w:b/>
                <w:sz w:val="20"/>
                <w:szCs w:val="20"/>
              </w:rPr>
              <w:t>ШыгысКардиоСистем</w:t>
            </w:r>
            <w:proofErr w:type="spellEnd"/>
            <w:r w:rsidR="00A632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25A" w:rsidRDefault="007F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Default="001B3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Default="001B3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  <w:r w:rsidR="00900265">
              <w:rPr>
                <w:sz w:val="20"/>
                <w:szCs w:val="20"/>
              </w:rPr>
              <w:t xml:space="preserve"> 000</w:t>
            </w: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b/>
                <w:color w:val="00000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681" w:rsidRDefault="007F4681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</w:tr>
      <w:tr w:rsidR="007F4681" w:rsidTr="006215BB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7F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Default="007F4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Default="001B36DF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11 500</w:t>
            </w:r>
            <w:r w:rsidR="00900265">
              <w:rPr>
                <w:sz w:val="20"/>
                <w:szCs w:val="20"/>
              </w:rPr>
              <w:t xml:space="preserve"> 000</w:t>
            </w:r>
          </w:p>
        </w:tc>
      </w:tr>
    </w:tbl>
    <w:p w:rsidR="00A6325A" w:rsidRDefault="00A6325A" w:rsidP="00A6325A">
      <w:pPr>
        <w:tabs>
          <w:tab w:val="left" w:pos="1260"/>
        </w:tabs>
      </w:pPr>
    </w:p>
    <w:p w:rsidR="00A6325A" w:rsidRDefault="00A6325A" w:rsidP="00A6325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Полный перечень документов, содержащихся в тендерных заявках потенциальных поставщиков, представлен в приложении 3.</w:t>
      </w:r>
    </w:p>
    <w:p w:rsidR="00A6325A" w:rsidRDefault="00A6325A" w:rsidP="00A6325A">
      <w:pPr>
        <w:ind w:firstLine="709"/>
        <w:jc w:val="both"/>
        <w:rPr>
          <w:color w:val="000000"/>
          <w:sz w:val="20"/>
          <w:szCs w:val="20"/>
          <w:highlight w:val="green"/>
        </w:rPr>
      </w:pPr>
      <w:r>
        <w:rPr>
          <w:color w:val="000000"/>
          <w:sz w:val="20"/>
          <w:szCs w:val="20"/>
        </w:rPr>
        <w:t>3. При вскрытии заявок представителей</w:t>
      </w:r>
      <w:r w:rsidR="00E837AB">
        <w:rPr>
          <w:color w:val="000000"/>
          <w:sz w:val="20"/>
          <w:szCs w:val="20"/>
        </w:rPr>
        <w:t xml:space="preserve"> поставщика  не присутствовало</w:t>
      </w:r>
      <w:r>
        <w:rPr>
          <w:color w:val="000000"/>
          <w:sz w:val="20"/>
          <w:szCs w:val="20"/>
        </w:rPr>
        <w:t>.</w:t>
      </w:r>
    </w:p>
    <w:tbl>
      <w:tblPr>
        <w:tblW w:w="10405" w:type="dxa"/>
        <w:tblInd w:w="284" w:type="dxa"/>
        <w:tblLook w:val="04A0"/>
      </w:tblPr>
      <w:tblGrid>
        <w:gridCol w:w="3002"/>
        <w:gridCol w:w="3809"/>
        <w:gridCol w:w="3594"/>
      </w:tblGrid>
      <w:tr w:rsidR="00900265" w:rsidRPr="00900265" w:rsidTr="00E8158E">
        <w:trPr>
          <w:trHeight w:val="305"/>
        </w:trPr>
        <w:tc>
          <w:tcPr>
            <w:tcW w:w="3002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3809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E8158E">
        <w:trPr>
          <w:trHeight w:val="288"/>
        </w:trPr>
        <w:tc>
          <w:tcPr>
            <w:tcW w:w="3002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809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E8158E">
        <w:trPr>
          <w:trHeight w:val="305"/>
        </w:trPr>
        <w:tc>
          <w:tcPr>
            <w:tcW w:w="3002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3809" w:type="dxa"/>
            <w:hideMark/>
          </w:tcPr>
          <w:p w:rsidR="00900265" w:rsidRPr="00900265" w:rsidRDefault="00E8158E" w:rsidP="00571F44">
            <w:pPr>
              <w:ind w:right="-483"/>
              <w:jc w:val="both"/>
            </w:pPr>
            <w:proofErr w:type="spellStart"/>
            <w:r>
              <w:t>Нуралдинова</w:t>
            </w:r>
            <w:proofErr w:type="spellEnd"/>
            <w:r>
              <w:t xml:space="preserve"> К.К.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E8158E">
        <w:trPr>
          <w:trHeight w:val="288"/>
        </w:trPr>
        <w:tc>
          <w:tcPr>
            <w:tcW w:w="3002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809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</w:pPr>
          </w:p>
        </w:tc>
      </w:tr>
      <w:tr w:rsidR="00900265" w:rsidRPr="00900265" w:rsidTr="00E8158E">
        <w:trPr>
          <w:trHeight w:val="288"/>
        </w:trPr>
        <w:tc>
          <w:tcPr>
            <w:tcW w:w="3002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3809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  <w:tr w:rsidR="00900265" w:rsidRPr="00900265" w:rsidTr="00E8158E">
        <w:trPr>
          <w:trHeight w:val="288"/>
        </w:trPr>
        <w:tc>
          <w:tcPr>
            <w:tcW w:w="3002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809" w:type="dxa"/>
          </w:tcPr>
          <w:p w:rsidR="00900265" w:rsidRPr="00900265" w:rsidRDefault="00900265" w:rsidP="00571F44">
            <w:pPr>
              <w:ind w:right="-483"/>
              <w:jc w:val="both"/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  <w:tr w:rsidR="00900265" w:rsidRPr="00900265" w:rsidTr="00E8158E">
        <w:trPr>
          <w:trHeight w:val="305"/>
        </w:trPr>
        <w:tc>
          <w:tcPr>
            <w:tcW w:w="3002" w:type="dxa"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 xml:space="preserve">Секретарь </w:t>
            </w:r>
          </w:p>
        </w:tc>
        <w:tc>
          <w:tcPr>
            <w:tcW w:w="3809" w:type="dxa"/>
            <w:hideMark/>
          </w:tcPr>
          <w:p w:rsidR="00900265" w:rsidRPr="00900265" w:rsidRDefault="00900265" w:rsidP="00571F44">
            <w:pPr>
              <w:ind w:right="-483"/>
              <w:jc w:val="both"/>
            </w:pPr>
            <w:r w:rsidRPr="00900265">
              <w:t>Романов А.А.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65" w:rsidRPr="00900265" w:rsidRDefault="00900265" w:rsidP="00571F44">
            <w:pPr>
              <w:ind w:right="-483"/>
              <w:jc w:val="both"/>
            </w:pPr>
          </w:p>
        </w:tc>
      </w:tr>
    </w:tbl>
    <w:p w:rsidR="00A6325A" w:rsidRDefault="00A6325A" w:rsidP="00A6325A">
      <w:pPr>
        <w:sectPr w:rsidR="00A6325A">
          <w:pgSz w:w="16838" w:h="11906" w:orient="landscape"/>
          <w:pgMar w:top="426" w:right="624" w:bottom="284" w:left="454" w:header="709" w:footer="709" w:gutter="0"/>
          <w:cols w:space="720"/>
        </w:sectPr>
      </w:pPr>
    </w:p>
    <w:p w:rsidR="0059729E" w:rsidRDefault="0059729E"/>
    <w:sectPr w:rsidR="0059729E" w:rsidSect="005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25A"/>
    <w:rsid w:val="001B36DF"/>
    <w:rsid w:val="002A15DE"/>
    <w:rsid w:val="0050279D"/>
    <w:rsid w:val="0059729E"/>
    <w:rsid w:val="005E50EB"/>
    <w:rsid w:val="006215BB"/>
    <w:rsid w:val="00661341"/>
    <w:rsid w:val="007F4681"/>
    <w:rsid w:val="00900265"/>
    <w:rsid w:val="00A6325A"/>
    <w:rsid w:val="00B95AC7"/>
    <w:rsid w:val="00C612F9"/>
    <w:rsid w:val="00DD0A38"/>
    <w:rsid w:val="00E63F80"/>
    <w:rsid w:val="00E8158E"/>
    <w:rsid w:val="00E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3">
    <w:name w:val="Основной текст_"/>
    <w:basedOn w:val="a0"/>
    <w:link w:val="1"/>
    <w:rsid w:val="00B95AC7"/>
    <w:rPr>
      <w:rFonts w:ascii="Times New Roman" w:eastAsia="Times New Roman" w:hAnsi="Times New Roman" w:cs="Times New Roman"/>
      <w:b/>
      <w:spacing w:val="9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3"/>
    <w:rsid w:val="00B95AC7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Consolas7pt0pt">
    <w:name w:val="Основной текст + Consolas;7 pt;Не полужирный;Интервал 0 pt"/>
    <w:basedOn w:val="a3"/>
    <w:rsid w:val="00B95AC7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3"/>
    <w:rsid w:val="00B95AC7"/>
    <w:rPr>
      <w:color w:val="000000"/>
      <w:spacing w:val="2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95AC7"/>
    <w:pPr>
      <w:widowControl w:val="0"/>
      <w:shd w:val="clear" w:color="auto" w:fill="FFFFFF"/>
      <w:spacing w:line="317" w:lineRule="exact"/>
    </w:pPr>
    <w:rPr>
      <w:b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2E6F-49CB-48BA-B832-5914E1B4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Олжас</cp:lastModifiedBy>
  <cp:revision>3</cp:revision>
  <cp:lastPrinted>2018-12-06T04:10:00Z</cp:lastPrinted>
  <dcterms:created xsi:type="dcterms:W3CDTF">2018-12-05T03:42:00Z</dcterms:created>
  <dcterms:modified xsi:type="dcterms:W3CDTF">2018-12-06T04:13:00Z</dcterms:modified>
</cp:coreProperties>
</file>