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Default="00A63A51" w:rsidP="00A63A51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 xml:space="preserve">Объявление  №01-19 Приобретение товаров медицинского назначения </w:t>
      </w:r>
    </w:p>
    <w:p w:rsidR="00A63A51" w:rsidRDefault="00A63A51" w:rsidP="00A63A51">
      <w:pPr>
        <w:jc w:val="center"/>
      </w:pP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товаров медицинского назначения», по следующим лотам:</w:t>
      </w:r>
    </w:p>
    <w:tbl>
      <w:tblPr>
        <w:tblW w:w="9371" w:type="dxa"/>
        <w:tblInd w:w="93" w:type="dxa"/>
        <w:tblLook w:val="04A0"/>
      </w:tblPr>
      <w:tblGrid>
        <w:gridCol w:w="917"/>
        <w:gridCol w:w="3242"/>
        <w:gridCol w:w="1126"/>
        <w:gridCol w:w="1308"/>
        <w:gridCol w:w="1069"/>
        <w:gridCol w:w="1816"/>
      </w:tblGrid>
      <w:tr w:rsidR="009304D2" w:rsidRPr="005B24D2" w:rsidTr="0043637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 w:rsidP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 w:rsidP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Крафт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бумага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Стекло предметное 75*25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585 0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304D2" w:rsidRPr="005B24D2" w:rsidTr="0043637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Стекло предметное 75*25 со шлиф краями и полосой для записи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Стекло покровное  24*50мм , 500шт в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2 550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Стекло покровное  24*24мм , 1000 </w:t>
            </w: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Ножница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с одним острым концом прямые, 140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Ножницы тупоконечные прямые 170 мм.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4868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Одноразовый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микротомный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нож А35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116100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3 483 0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Крючок хирургический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четырёхзубый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острый №2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Нож хрящевой реберный НЛ 205*75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Пинцет анатомический общего назначения ПА 150*2,5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Игла хирургическая 1В2-1,8-108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Заливочные формы из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500шт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Гистологические кассеты с прямоугольными отверстиями с крышкой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25850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Формалин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чда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или х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в таре не более 11 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Ксилол ЧДА или ХЧ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6590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428 3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A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Парафиновая среда универсальная для проводки и заливки гистологического материала</w:t>
            </w:r>
            <w:r w:rsidR="009304D2" w:rsidRPr="005B24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5274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865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436375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274</w:t>
            </w:r>
            <w:r w:rsidR="00436375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  <w:r w:rsidR="00436375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Гематоксилин (</w:t>
            </w: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apanicolau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Harris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64 0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Гематоксилин Майера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16950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Зеленая краска ЕА 50 (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Papanicolaou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EA 50)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27313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Азур-эозин по 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Романовскому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Оранжевая краска О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6 (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Papanicolaou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G-Lösung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OG 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20720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Декальцинирующий электролитный раствор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18837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Медный купорос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Глицерин 99,5%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Масло для микротомов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865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39.902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548A" w:rsidRPr="005B24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607</w:t>
            </w:r>
          </w:p>
        </w:tc>
      </w:tr>
      <w:tr w:rsidR="009304D2" w:rsidRPr="005B24D2" w:rsidTr="0043637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Алюмокалиевые квасцы12-ВОД ЧДА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Гематоксилин кристаллический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Йодновато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кислый натрий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B355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304D2" w:rsidRPr="005B24D2" w:rsidTr="004363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окраски на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амилойд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(Конго-Красный)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45100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Набор для окраски на муцины (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Альциановый-синий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РН 2,5)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70500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Железный гематоксилин по Рего,150 мл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 w:rsidP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Железоаммонийные квасцы 12-водные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5B24D2" w:rsidRDefault="003736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304D2" w:rsidRPr="005B24D2" w:rsidTr="00436375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Циль-Нильсон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, 100 тестов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46200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Ван-Гизон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100 тестов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34375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Эозин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чда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50 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Соединение на основани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хлора,таблетки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ДИХЛОР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ЭКСТРА,банка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по 300 таблеток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5312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Соединение на основани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хлора,таблетки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А-ДЕЗ,банка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по 300 таблеток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5312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159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Альдегидсодержащие</w:t>
            </w:r>
            <w:proofErr w:type="spellEnd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</w:t>
            </w:r>
            <w:proofErr w:type="gram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изоформин</w:t>
            </w:r>
            <w:proofErr w:type="spellEnd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3000,флаконы по литру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172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Альдегидсодержащие</w:t>
            </w:r>
            <w:proofErr w:type="spellEnd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</w:t>
            </w:r>
            <w:proofErr w:type="gram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ЛЬДОКС,флаконы</w:t>
            </w:r>
            <w:proofErr w:type="spellEnd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литру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3678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Альдегидсодержащие</w:t>
            </w:r>
            <w:proofErr w:type="spellEnd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концентрат для дезинфекции инструментов, включая </w:t>
            </w:r>
            <w:proofErr w:type="spell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</w:t>
            </w:r>
            <w:proofErr w:type="gram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лдесепт,флаконы</w:t>
            </w:r>
            <w:proofErr w:type="spellEnd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литру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5880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Жидкое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мыло-концентрат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Nonsid</w:t>
            </w:r>
            <w:proofErr w:type="spellEnd"/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Hoitava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pesuneste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930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Дезинфецирующее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ожный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Allsept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3482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104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Перекись водорода 3% мл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Марля мед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тбеленная, плотность не менее 32 г/м2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04D2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 w:rsidP="00A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латексные, смотровые, нестерильные, </w:t>
            </w:r>
            <w:proofErr w:type="spellStart"/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>особопрочные</w:t>
            </w:r>
            <w:proofErr w:type="spellEnd"/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, на 50% толще </w:t>
            </w:r>
            <w:proofErr w:type="spellStart"/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>обычных,,тектурированные</w:t>
            </w:r>
            <w:proofErr w:type="spellEnd"/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только на пальцах, внутреннее </w:t>
            </w:r>
            <w:proofErr w:type="spellStart"/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>полеуретановое</w:t>
            </w:r>
            <w:proofErr w:type="spellEnd"/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покрытие, обработаны </w:t>
            </w:r>
            <w:proofErr w:type="spellStart"/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>селиконом</w:t>
            </w:r>
            <w:proofErr w:type="spellEnd"/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, длина не менее 300мм, толщина не менее 0,38мм, цвет синий, для продолжительной манипуляций повышенного риска в условиях  агрессивных сред </w:t>
            </w: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№М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304D2" w:rsidRPr="005B24D2" w:rsidRDefault="0093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564 </w:t>
            </w:r>
            <w:r w:rsidR="009304D2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67E9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 w:rsidP="0007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латексные, смотровые, нестерильные,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особопрочные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, на 50% толще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обычных,,тектурированные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только на пальцах, внутреннее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полеуретановое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покрытие, обработаны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селиконом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, длина не менее 300мм, толщина не менее 0,38мм, цвет синий, для продолжительной манипуляций повышенного риска в условиях  агрессивных сред №</w:t>
            </w:r>
            <w:r w:rsidR="0086548A" w:rsidRPr="005B2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423 </w:t>
            </w:r>
            <w:r w:rsidR="00AC67E9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67E9" w:rsidRPr="005B24D2" w:rsidTr="0043637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E9" w:rsidRPr="005B24D2" w:rsidRDefault="00A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диагностические,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нетриловые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не стерильные, не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NITRYLEX PF (</w:t>
            </w:r>
            <w:r w:rsidR="00661FDA" w:rsidRPr="005B24D2">
              <w:rPr>
                <w:rFonts w:ascii="Times New Roman" w:hAnsi="Times New Roman" w:cs="Times New Roman"/>
                <w:sz w:val="24"/>
                <w:szCs w:val="24"/>
              </w:rPr>
              <w:t>6-7)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 </w:t>
            </w:r>
            <w:r w:rsidR="00AC67E9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67E9" w:rsidRPr="005B24D2" w:rsidTr="0043637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5B24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E9" w:rsidRPr="005B24D2" w:rsidRDefault="00A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диагностические,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нетриловые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не стерильные, не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NITRYLEX PF (7-8</w:t>
            </w:r>
            <w:r w:rsidR="00661FDA" w:rsidRPr="005B24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 </w:t>
            </w:r>
            <w:r w:rsidR="00AC67E9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67E9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Шапочка креп берет хирургическая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="00AC67E9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67E9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Маска медицинская 3-х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слойная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AC67E9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67E9" w:rsidRPr="005B24D2" w:rsidTr="0043637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66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Фильтрующий респиратор</w:t>
            </w:r>
            <w:r w:rsidR="00EE0164"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в форме «клюва», </w:t>
            </w:r>
            <w:proofErr w:type="spellStart"/>
            <w:r w:rsidR="00EE0164" w:rsidRPr="005B24D2">
              <w:rPr>
                <w:rFonts w:ascii="Times New Roman" w:hAnsi="Times New Roman" w:cs="Times New Roman"/>
                <w:sz w:val="24"/>
                <w:szCs w:val="24"/>
              </w:rPr>
              <w:t>белогоцвета</w:t>
            </w:r>
            <w:proofErr w:type="spellEnd"/>
            <w:r w:rsidR="00EE0164" w:rsidRPr="005B24D2">
              <w:rPr>
                <w:rFonts w:ascii="Times New Roman" w:hAnsi="Times New Roman" w:cs="Times New Roman"/>
                <w:sz w:val="24"/>
                <w:szCs w:val="24"/>
              </w:rPr>
              <w:t>, класс защиты не слабее FFP</w:t>
            </w:r>
            <w:proofErr w:type="gramStart"/>
            <w:r w:rsidR="00EE0164" w:rsidRPr="005B24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E0164"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, на эластичных регулируемых фиксаторах; </w:t>
            </w:r>
            <w:proofErr w:type="spellStart"/>
            <w:r w:rsidR="00EE0164" w:rsidRPr="005B24D2">
              <w:rPr>
                <w:rFonts w:ascii="Times New Roman" w:hAnsi="Times New Roman" w:cs="Times New Roman"/>
                <w:sz w:val="24"/>
                <w:szCs w:val="24"/>
              </w:rPr>
              <w:t>наносник</w:t>
            </w:r>
            <w:proofErr w:type="spellEnd"/>
            <w:r w:rsidR="00EE0164"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из металла высокой прочности (сталь или титан, для надежной фиксации), для работы с антисептиками и </w:t>
            </w:r>
            <w:proofErr w:type="spellStart"/>
            <w:r w:rsidR="00EE0164" w:rsidRPr="005B24D2">
              <w:rPr>
                <w:rFonts w:ascii="Times New Roman" w:hAnsi="Times New Roman" w:cs="Times New Roman"/>
                <w:sz w:val="24"/>
                <w:szCs w:val="24"/>
              </w:rPr>
              <w:t>цитостатиками</w:t>
            </w:r>
            <w:proofErr w:type="spellEnd"/>
            <w:r w:rsidR="008674E9" w:rsidRPr="005B2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86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86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  <w:r w:rsidR="008674E9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4E9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74E9" w:rsidRPr="005B24D2" w:rsidRDefault="008674E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74E9" w:rsidRPr="005B24D2" w:rsidRDefault="0086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Противожидкостная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, хирургическая маска и фильтрующий частицы респиратор, для проведения манипуляций повышенного риска</w:t>
            </w:r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у  больных с туберкулёзом, особо опасными инфекциями, при контакте с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цитостатиками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биологическими материалами пациентов инфекционных отделений. Четырехслойная,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противожидкостный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слой плёнка LONCET-плёнка из 100%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водонипроницаемого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полмиера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дышащяя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обеспечивает защиту от проникновения брызг крови и других биологических жидкостей при давлении не менее 120мм ртутного столба, с индикацией </w:t>
            </w:r>
            <w:proofErr w:type="spell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противожидкостной</w:t>
            </w:r>
            <w:proofErr w:type="spellEnd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 xml:space="preserve"> защиты, </w:t>
            </w:r>
            <w:r w:rsidRPr="005B2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«утиного клюва».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4E9" w:rsidRPr="005B24D2" w:rsidRDefault="0086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4E9" w:rsidRPr="005B24D2" w:rsidRDefault="0086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74E9" w:rsidRPr="005B24D2" w:rsidRDefault="00AE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74E9" w:rsidRPr="005B24D2" w:rsidRDefault="0043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AE7C4E" w:rsidRPr="005B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7E9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A63A51" w:rsidP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7E9" w:rsidRPr="005B24D2" w:rsidRDefault="00A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Нарукавники одноразовые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78 0</w:t>
            </w:r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C67E9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7E9" w:rsidRPr="005B24D2" w:rsidRDefault="00A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Халат стерильный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368 0</w:t>
            </w:r>
            <w:r w:rsidR="00AC67E9" w:rsidRPr="005B24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C67E9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7E9" w:rsidRPr="005B24D2" w:rsidRDefault="00AC6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Простынь </w:t>
            </w:r>
            <w:proofErr w:type="gramStart"/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одноразовая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88 0</w:t>
            </w:r>
            <w:r w:rsidR="00AC67E9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AC67E9" w:rsidRPr="005B24D2" w:rsidTr="004363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67E9" w:rsidRPr="005B24D2" w:rsidRDefault="00A63A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E9" w:rsidRPr="005B24D2" w:rsidRDefault="00AC6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Фартук клеенчатый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67E9" w:rsidRPr="005B24D2" w:rsidRDefault="00AC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67E9" w:rsidRPr="005B24D2" w:rsidRDefault="004363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="00AC67E9"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B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304D2" w:rsidRDefault="009304D2" w:rsidP="009304D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355BE" w:rsidRPr="00B355BE" w:rsidRDefault="00B355B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Выделенная сумма для закупа по </w:t>
      </w:r>
      <w:r w:rsidR="005B24D2">
        <w:rPr>
          <w:rFonts w:ascii="Times New Roman" w:hAnsi="Times New Roman" w:cs="Times New Roman"/>
          <w:sz w:val="24"/>
          <w:szCs w:val="24"/>
        </w:rPr>
        <w:t xml:space="preserve">56 </w:t>
      </w:r>
      <w:r w:rsidRPr="00B355BE">
        <w:rPr>
          <w:rFonts w:ascii="Times New Roman" w:hAnsi="Times New Roman" w:cs="Times New Roman"/>
          <w:sz w:val="24"/>
          <w:szCs w:val="24"/>
        </w:rPr>
        <w:t xml:space="preserve">лотам составляет </w:t>
      </w:r>
      <w:r w:rsidRPr="00B3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40">
        <w:rPr>
          <w:rFonts w:ascii="Times New Roman" w:hAnsi="Times New Roman" w:cs="Times New Roman"/>
          <w:b/>
          <w:sz w:val="24"/>
          <w:szCs w:val="24"/>
        </w:rPr>
        <w:t xml:space="preserve">14 193 537 (четырнадцать миллионов сто девяносто три тысячи пятьсот тридцать семь) </w:t>
      </w:r>
      <w:r w:rsidRPr="00B355BE">
        <w:rPr>
          <w:rFonts w:ascii="Times New Roman" w:hAnsi="Times New Roman" w:cs="Times New Roman"/>
          <w:b/>
          <w:bCs/>
          <w:sz w:val="24"/>
          <w:szCs w:val="24"/>
        </w:rPr>
        <w:t>тенге.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104405"/>
    <w:rsid w:val="00373658"/>
    <w:rsid w:val="003916C9"/>
    <w:rsid w:val="00436375"/>
    <w:rsid w:val="00532840"/>
    <w:rsid w:val="005B24D2"/>
    <w:rsid w:val="00661FDA"/>
    <w:rsid w:val="006B5130"/>
    <w:rsid w:val="00722CC0"/>
    <w:rsid w:val="0086548A"/>
    <w:rsid w:val="008674E9"/>
    <w:rsid w:val="009304D2"/>
    <w:rsid w:val="00A63A51"/>
    <w:rsid w:val="00AC67E9"/>
    <w:rsid w:val="00AE7C4E"/>
    <w:rsid w:val="00B355BE"/>
    <w:rsid w:val="00C6787D"/>
    <w:rsid w:val="00E45EE9"/>
    <w:rsid w:val="00EE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3</cp:revision>
  <cp:lastPrinted>2019-02-01T03:26:00Z</cp:lastPrinted>
  <dcterms:created xsi:type="dcterms:W3CDTF">2019-02-05T07:57:00Z</dcterms:created>
  <dcterms:modified xsi:type="dcterms:W3CDTF">2019-02-05T08:11:00Z</dcterms:modified>
</cp:coreProperties>
</file>