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1" w:rsidRPr="00786FE2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Style w:val="s1"/>
          <w:sz w:val="22"/>
          <w:szCs w:val="22"/>
        </w:rPr>
        <w:t>Объявление  №</w:t>
      </w:r>
      <w:r w:rsidR="00B938D2">
        <w:rPr>
          <w:rStyle w:val="s1"/>
          <w:sz w:val="22"/>
          <w:szCs w:val="22"/>
        </w:rPr>
        <w:t>17</w:t>
      </w:r>
      <w:r w:rsidR="00786FE2">
        <w:rPr>
          <w:rStyle w:val="s1"/>
          <w:sz w:val="22"/>
          <w:szCs w:val="22"/>
        </w:rPr>
        <w:t>-20</w:t>
      </w:r>
      <w:r w:rsidR="00A63A51">
        <w:rPr>
          <w:rStyle w:val="s1"/>
          <w:sz w:val="22"/>
          <w:szCs w:val="22"/>
        </w:rPr>
        <w:t xml:space="preserve"> Приобретение </w:t>
      </w:r>
      <w:r w:rsidR="00786FE2">
        <w:rPr>
          <w:rStyle w:val="s1"/>
          <w:sz w:val="22"/>
          <w:szCs w:val="22"/>
        </w:rPr>
        <w:t>медицинских изделий</w:t>
      </w: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5B24D2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080"/>
        <w:gridCol w:w="992"/>
        <w:gridCol w:w="1418"/>
        <w:gridCol w:w="1276"/>
        <w:gridCol w:w="2268"/>
      </w:tblGrid>
      <w:tr w:rsidR="009304D2" w:rsidRPr="00B938D2" w:rsidTr="00F4287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B938D2" w:rsidRDefault="009304D2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3A51" w:rsidRPr="00B938D2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B938D2" w:rsidRDefault="009304D2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B938D2" w:rsidRDefault="009304D2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63A51"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B938D2" w:rsidRDefault="009304D2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="00A63A51" w:rsidRPr="00B938D2">
              <w:rPr>
                <w:rFonts w:ascii="Times New Roman" w:hAnsi="Times New Roman" w:cs="Times New Roman"/>
                <w:sz w:val="24"/>
                <w:szCs w:val="24"/>
              </w:rPr>
              <w:t>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B938D2" w:rsidRDefault="003E5C57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304D2" w:rsidRPr="00B938D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B938D2" w:rsidRDefault="009304D2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  <w:r w:rsidR="00B355BE" w:rsidRPr="00B938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B938D2" w:rsidRPr="00B938D2" w:rsidTr="00B938D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D2" w:rsidRPr="00B938D2" w:rsidRDefault="00B938D2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D2" w:rsidRPr="00B938D2" w:rsidRDefault="00B938D2" w:rsidP="00B938D2">
            <w:pPr>
              <w:pStyle w:val="Default"/>
              <w:jc w:val="both"/>
            </w:pPr>
            <w:r w:rsidRPr="00B938D2">
              <w:t>Средство «</w:t>
            </w:r>
            <w:proofErr w:type="spellStart"/>
            <w:r w:rsidRPr="00B938D2">
              <w:t>Акма</w:t>
            </w:r>
            <w:proofErr w:type="spellEnd"/>
            <w:r w:rsidRPr="00B938D2">
              <w:t xml:space="preserve">-Хлор» представляет собой таблетки белого цвета с различными оттенками, цилиндрической формы с двумя рисками, с характерным запахом хлора массой 3,33 г. В качестве действующего вещества в состав средства входит натриевая соль </w:t>
            </w:r>
            <w:proofErr w:type="spellStart"/>
            <w:r w:rsidRPr="00B938D2">
              <w:t>дихлоризоциануровой</w:t>
            </w:r>
            <w:proofErr w:type="spellEnd"/>
            <w:r w:rsidRPr="00B938D2">
              <w:t xml:space="preserve"> кислоты (</w:t>
            </w:r>
            <w:proofErr w:type="spellStart"/>
            <w:r w:rsidRPr="00B938D2">
              <w:t>дигидрат</w:t>
            </w:r>
            <w:proofErr w:type="spellEnd"/>
            <w:r w:rsidRPr="00B938D2">
              <w:t xml:space="preserve">) – 80,5%, а также адипиновая кислота, карбонат натрия и бикарбонат натрия, рН средства – 5,0-7,0. Масса активного хлора (при растворении 1 таблетки в воде) 1,50 г. </w:t>
            </w:r>
          </w:p>
          <w:p w:rsidR="00B938D2" w:rsidRPr="00B938D2" w:rsidRDefault="00B938D2" w:rsidP="00B93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Срок годности средства – 5 лет в невскрытой упаковке производителя, рабочих растворов - 5 суток. Выпускается в полимерных емкостях вместимостью 1 кг.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938D2" w:rsidRPr="00B938D2" w:rsidRDefault="00754D20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938D2" w:rsidRPr="00B938D2" w:rsidRDefault="00754D20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38D2" w:rsidRPr="00B938D2" w:rsidRDefault="00754D20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D2" w:rsidRPr="00B938D2" w:rsidRDefault="00754D20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B938D2" w:rsidRPr="00B938D2" w:rsidTr="00B938D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D2" w:rsidRPr="00B938D2" w:rsidRDefault="00B938D2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D2" w:rsidRPr="00B938D2" w:rsidRDefault="00B938D2" w:rsidP="00B93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Средство «</w:t>
            </w:r>
            <w:proofErr w:type="gram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Клин-Энзим</w:t>
            </w:r>
            <w:proofErr w:type="gram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» представляет собой концентрат в виде прозрачной жидкости синего цвета с запахом отдушки. Содержит в своём составе в качестве действующих веществ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дидецилметилплиаммоний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пропионат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– 6,3%,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полигексаметиленбигуанид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– 0,96%, а также функциональные компоненты – ферментный комплекс, ПАВ, ингибитор коррозии, краситель, отдушка, вода; рН средства – 6,0. Срок годности средства в упаковке производителя составляет 3 года, рабочих растворов – 3 суток при условии их хранения в закрытых ёмкостях.</w:t>
            </w:r>
          </w:p>
          <w:p w:rsidR="00B938D2" w:rsidRPr="00B938D2" w:rsidRDefault="00B938D2" w:rsidP="00B93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Средство обладает антимикробной активностью в отношении грамотрицательных и грамположительных бактерий (включая возбудителей туберкулёза), вирусов (включая вирусы гепатитов.</w:t>
            </w:r>
            <w:proofErr w:type="gram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ВИЧ, полиомиелита), грибов рода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Кандида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Дерматофитон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имеет хорошие моющие свойства, не портит обрабатываемые объекты, не фиксирует органические </w:t>
            </w:r>
            <w:r w:rsidRPr="00B93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загрязнения, не вызывает коррозии металлов.</w:t>
            </w:r>
          </w:p>
          <w:p w:rsidR="00B938D2" w:rsidRPr="00B938D2" w:rsidRDefault="00B938D2" w:rsidP="00B93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Средство «</w:t>
            </w:r>
            <w:proofErr w:type="gram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Клин-Энзим</w:t>
            </w:r>
            <w:proofErr w:type="gram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» предназначено для дезинфекции и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предстерилизационной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очистки изделий медицинского назначения.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938D2" w:rsidRPr="00B938D2" w:rsidRDefault="00754D20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938D2" w:rsidRPr="00B938D2" w:rsidRDefault="00754D20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38D2" w:rsidRPr="00B938D2" w:rsidRDefault="00754D20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D2" w:rsidRPr="00B938D2" w:rsidRDefault="00754D20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325 000</w:t>
            </w:r>
          </w:p>
        </w:tc>
      </w:tr>
      <w:tr w:rsidR="00B938D2" w:rsidRPr="00B938D2" w:rsidTr="00B938D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D2" w:rsidRPr="00B938D2" w:rsidRDefault="00B938D2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D2" w:rsidRPr="00B938D2" w:rsidRDefault="00B938D2" w:rsidP="00B93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 «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Дезимин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» представляет собой однородную прозрачную жидкость без механических примесей </w:t>
            </w:r>
            <w:proofErr w:type="gram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бесцветного до тёмно-жёлтого цвета. В качестве действующих веществ содержит смесь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дидецилдиметиламмония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хлорид – 9,9%,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алкилдиметилбензиламмония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хлорид – 5,0%, и др., а также функциональные добавки</w:t>
            </w:r>
            <w:proofErr w:type="gram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Н средства от 9,0-11,0. Срок годности средства в невскрытой упаковке изготовителя составляет 3 года, срок хранения рабочих растворов – 14 дней.</w:t>
            </w:r>
          </w:p>
          <w:p w:rsidR="00B938D2" w:rsidRPr="00B938D2" w:rsidRDefault="00B938D2" w:rsidP="00B93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Средство «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Дезимин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» обладает бактерицидным, в том числе в отношении возбудителей особо опасных инфекций (чумы, холеры, туляремии, легионеллёза), а также возбудителей внутрибольничных инфекций, включая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метициллен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-резистентный стафилококк,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-резистентный энтерококк, синегнойную палочку,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туберкулоцидным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вирулицидным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вирусов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энтеральных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и парентеральных гепатитов (в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. гепатита А</w:t>
            </w:r>
            <w:proofErr w:type="gram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и С), ВИЧ, полиомиелита, аденовирусов,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энтеровирусов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ротавирусов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, вирусов «атипичной пневмонии», «птичьего» гриппа, «свиного» гриппа,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гиппа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герпеса и др.),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фунгицидным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грибов родов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Кандида</w:t>
            </w:r>
            <w:proofErr w:type="spellEnd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, Трихофитон, плесневых грибов) действием.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938D2" w:rsidRPr="00B938D2" w:rsidRDefault="00754D20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938D2" w:rsidRPr="00B938D2" w:rsidRDefault="00754D20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38D2" w:rsidRPr="00B938D2" w:rsidRDefault="00754D20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D2" w:rsidRPr="00B938D2" w:rsidRDefault="00754D20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325 000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FF6CE9">
        <w:rPr>
          <w:rFonts w:ascii="Times New Roman" w:hAnsi="Times New Roman" w:cs="Times New Roman"/>
          <w:sz w:val="24"/>
          <w:szCs w:val="24"/>
        </w:rPr>
        <w:t>10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E6053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938D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F610F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6CE9"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B938D2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938D2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FF6CE9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1</w:t>
      </w:r>
      <w:r w:rsidR="00FF6CE9"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938D2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938D2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8D2"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  <w:bookmarkStart w:id="0" w:name="_GoBack"/>
      <w:bookmarkEnd w:id="0"/>
      <w:r w:rsidR="00FF6C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754D20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754D20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45D0D"/>
    <w:rsid w:val="0007259E"/>
    <w:rsid w:val="000D5557"/>
    <w:rsid w:val="00104405"/>
    <w:rsid w:val="0010769D"/>
    <w:rsid w:val="00114673"/>
    <w:rsid w:val="002001A7"/>
    <w:rsid w:val="00217090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4E70"/>
    <w:rsid w:val="00532840"/>
    <w:rsid w:val="0056732F"/>
    <w:rsid w:val="005B24D2"/>
    <w:rsid w:val="00604B0B"/>
    <w:rsid w:val="00612CBF"/>
    <w:rsid w:val="00661FDA"/>
    <w:rsid w:val="006B5130"/>
    <w:rsid w:val="006D6DD4"/>
    <w:rsid w:val="00722CC0"/>
    <w:rsid w:val="00754D20"/>
    <w:rsid w:val="00786FE2"/>
    <w:rsid w:val="007A7A61"/>
    <w:rsid w:val="00821592"/>
    <w:rsid w:val="00824D1B"/>
    <w:rsid w:val="0086548A"/>
    <w:rsid w:val="008674E9"/>
    <w:rsid w:val="008F2216"/>
    <w:rsid w:val="008F73B2"/>
    <w:rsid w:val="009304D2"/>
    <w:rsid w:val="00A42A6F"/>
    <w:rsid w:val="00A63A51"/>
    <w:rsid w:val="00AC67E9"/>
    <w:rsid w:val="00AE5A16"/>
    <w:rsid w:val="00AE62E9"/>
    <w:rsid w:val="00AE7C4E"/>
    <w:rsid w:val="00B333F8"/>
    <w:rsid w:val="00B355BE"/>
    <w:rsid w:val="00B938D2"/>
    <w:rsid w:val="00BC58F5"/>
    <w:rsid w:val="00C6787D"/>
    <w:rsid w:val="00C82340"/>
    <w:rsid w:val="00CC1A69"/>
    <w:rsid w:val="00D157B3"/>
    <w:rsid w:val="00E45EE9"/>
    <w:rsid w:val="00E60539"/>
    <w:rsid w:val="00EB65DB"/>
    <w:rsid w:val="00EE0164"/>
    <w:rsid w:val="00EF3D4C"/>
    <w:rsid w:val="00F42875"/>
    <w:rsid w:val="00F577FA"/>
    <w:rsid w:val="00F61B9B"/>
    <w:rsid w:val="00F93E78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3</cp:revision>
  <cp:lastPrinted>2019-04-22T03:02:00Z</cp:lastPrinted>
  <dcterms:created xsi:type="dcterms:W3CDTF">2020-11-26T02:08:00Z</dcterms:created>
  <dcterms:modified xsi:type="dcterms:W3CDTF">2020-11-26T02:12:00Z</dcterms:modified>
</cp:coreProperties>
</file>