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382EED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82EED">
        <w:rPr>
          <w:rStyle w:val="s1"/>
          <w:sz w:val="24"/>
          <w:szCs w:val="24"/>
        </w:rPr>
        <w:t>Объявление  №</w:t>
      </w:r>
      <w:proofErr w:type="gramEnd"/>
      <w:r w:rsidR="00EF63F3" w:rsidRPr="00382EED">
        <w:rPr>
          <w:rStyle w:val="s1"/>
          <w:sz w:val="24"/>
          <w:szCs w:val="24"/>
        </w:rPr>
        <w:t>0</w:t>
      </w:r>
      <w:r w:rsidR="00CA5FC6" w:rsidRPr="00382EED">
        <w:rPr>
          <w:rStyle w:val="s1"/>
          <w:sz w:val="24"/>
          <w:szCs w:val="24"/>
        </w:rPr>
        <w:t>2</w:t>
      </w:r>
      <w:r w:rsidR="00EF63F3" w:rsidRPr="00382EED">
        <w:rPr>
          <w:rStyle w:val="s1"/>
          <w:sz w:val="24"/>
          <w:szCs w:val="24"/>
        </w:rPr>
        <w:t>-2</w:t>
      </w:r>
      <w:r w:rsidR="00CA5FC6" w:rsidRPr="00382EED">
        <w:rPr>
          <w:rStyle w:val="s1"/>
          <w:sz w:val="24"/>
          <w:szCs w:val="24"/>
        </w:rPr>
        <w:t>2</w:t>
      </w:r>
      <w:r w:rsidR="00A63A51" w:rsidRPr="00382EED">
        <w:rPr>
          <w:rStyle w:val="s1"/>
          <w:sz w:val="24"/>
          <w:szCs w:val="24"/>
        </w:rPr>
        <w:t xml:space="preserve"> Приобретение </w:t>
      </w:r>
      <w:r w:rsidR="00786FE2" w:rsidRPr="00382EED">
        <w:rPr>
          <w:rStyle w:val="s1"/>
          <w:sz w:val="24"/>
          <w:szCs w:val="24"/>
        </w:rPr>
        <w:t>медицинских изделий</w:t>
      </w:r>
    </w:p>
    <w:p w:rsidR="009304D2" w:rsidRPr="00382EED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EE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382EED">
        <w:rPr>
          <w:rFonts w:ascii="Times New Roman" w:hAnsi="Times New Roman" w:cs="Times New Roman"/>
          <w:sz w:val="24"/>
          <w:szCs w:val="24"/>
        </w:rPr>
        <w:t xml:space="preserve"> на праве хозяйственного </w:t>
      </w:r>
      <w:proofErr w:type="gramStart"/>
      <w:r w:rsidR="00377D50" w:rsidRPr="00382EED">
        <w:rPr>
          <w:rFonts w:ascii="Times New Roman" w:hAnsi="Times New Roman" w:cs="Times New Roman"/>
          <w:sz w:val="24"/>
          <w:szCs w:val="24"/>
        </w:rPr>
        <w:t>ведения</w:t>
      </w:r>
      <w:r w:rsidRPr="00382EE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382EED">
        <w:rPr>
          <w:rFonts w:ascii="Times New Roman" w:hAnsi="Times New Roman" w:cs="Times New Roman"/>
          <w:sz w:val="24"/>
          <w:szCs w:val="24"/>
        </w:rPr>
        <w:t xml:space="preserve">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382EED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382EED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382EED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382EED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382EED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382EE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34"/>
        <w:gridCol w:w="1252"/>
        <w:gridCol w:w="1418"/>
        <w:gridCol w:w="1276"/>
        <w:gridCol w:w="2268"/>
      </w:tblGrid>
      <w:tr w:rsidR="00FD5CA1" w:rsidRPr="00FD5CA1" w:rsidTr="00FD5C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130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тенге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E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бумага ТУ 5435-010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Крафт бумага 10</w:t>
            </w:r>
            <w:r w:rsidR="00E331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*10</w:t>
            </w:r>
            <w:r w:rsidR="00E331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 кг.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55 000</w:t>
            </w:r>
          </w:p>
        </w:tc>
      </w:tr>
      <w:tr w:rsidR="00FD5CA1" w:rsidRPr="00FD5CA1" w:rsidTr="00FD5CA1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Декальцинирующий электролитный раствор, флакон 1000 мл.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18 650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18 650</w:t>
            </w:r>
          </w:p>
        </w:tc>
      </w:tr>
      <w:tr w:rsidR="00FD5CA1" w:rsidRPr="00FD5CA1" w:rsidTr="00FD5CA1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E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Стекло предметное с не</w:t>
            </w:r>
            <w:r w:rsidR="00E331A6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шлифованными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краями 26*76*1мм упаковка по </w:t>
            </w:r>
            <w:r w:rsidR="00E331A6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520 000</w:t>
            </w:r>
          </w:p>
        </w:tc>
      </w:tr>
      <w:tr w:rsidR="00FD5CA1" w:rsidRPr="00FD5CA1" w:rsidTr="00F21987">
        <w:trPr>
          <w:trHeight w:val="57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E33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Микротомные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лезвия МХ 35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Ultra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низкого профиля (50шт/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Универсальные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низкопрофельные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лезвия подходят для всех видов тканей </w:t>
            </w:r>
            <w:proofErr w:type="gram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( мягкие</w:t>
            </w:r>
            <w:proofErr w:type="gram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твердые, замороженные ткани, ручная резка, тонкие срезы, биопсия и повторная резка, получение ультратонких срезов.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75 892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1 517 840</w:t>
            </w:r>
          </w:p>
        </w:tc>
      </w:tr>
      <w:tr w:rsidR="00FD5CA1" w:rsidRPr="00FD5CA1" w:rsidTr="006C167B">
        <w:trPr>
          <w:trHeight w:val="55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3514BB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D16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Гематоксилин (Р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apanicolau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Harris</w:t>
            </w: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16D0B" w:rsidRPr="006C1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для окраски </w:t>
            </w:r>
            <w:proofErr w:type="gramStart"/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>ядра  по</w:t>
            </w:r>
            <w:proofErr w:type="gramEnd"/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 xml:space="preserve"> методу </w:t>
            </w:r>
            <w:proofErr w:type="spellStart"/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  <w:r w:rsidR="00D16D0B" w:rsidRPr="006C1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31A6">
              <w:rPr>
                <w:rFonts w:ascii="Times New Roman" w:hAnsi="Times New Roman" w:cs="Times New Roman"/>
                <w:sz w:val="24"/>
                <w:szCs w:val="24"/>
              </w:rPr>
              <w:t xml:space="preserve"> Флакон 1000 мл.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37 071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6C1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74 142</w:t>
            </w:r>
          </w:p>
        </w:tc>
      </w:tr>
      <w:tr w:rsidR="00FD5CA1" w:rsidRPr="00FD5CA1" w:rsidTr="00FD5CA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3514BB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Зеленая краска ЕА 50 (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Papanicolaou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EA 50)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для окрашивания цитоплазмы по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  <w:r w:rsidR="00E331A6">
              <w:rPr>
                <w:rFonts w:ascii="Times New Roman" w:eastAsia="Times New Roman" w:hAnsi="Times New Roman" w:cs="Times New Roman"/>
                <w:sz w:val="24"/>
                <w:szCs w:val="24"/>
              </w:rPr>
              <w:t>. Флакон 1000 мл.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64 892</w:t>
            </w:r>
          </w:p>
        </w:tc>
      </w:tr>
      <w:tr w:rsidR="00FD5CA1" w:rsidRPr="00FD5CA1" w:rsidTr="00FD5CA1">
        <w:trPr>
          <w:trHeight w:val="5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3514BB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CA1" w:rsidRPr="00FD5CA1" w:rsidRDefault="00FD5CA1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Оранжевая краска ОG 6 (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Papanicolaou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G-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Lösung</w:t>
            </w:r>
            <w:proofErr w:type="spellEnd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6)</w:t>
            </w:r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Используется для окрашивания цитоплазмы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кератинизированных</w:t>
            </w:r>
            <w:proofErr w:type="spellEnd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клеток по методу </w:t>
            </w:r>
            <w:proofErr w:type="spellStart"/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Папаниколау</w:t>
            </w:r>
            <w:proofErr w:type="spellEnd"/>
            <w:r w:rsidR="00E33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331A6">
              <w:rPr>
                <w:rFonts w:ascii="Times New Roman" w:hAnsi="Times New Roman" w:cs="Times New Roman"/>
                <w:sz w:val="24"/>
                <w:szCs w:val="24"/>
              </w:rPr>
              <w:t>Флакон 1000 мл.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24 812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49624</w:t>
            </w:r>
          </w:p>
        </w:tc>
      </w:tr>
      <w:tr w:rsidR="00FD5CA1" w:rsidRPr="00FD5CA1" w:rsidTr="00FD5CA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3514BB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CA1" w:rsidRPr="00FD5CA1" w:rsidRDefault="00E331A6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Эозин по Май-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Грюнвальду</w:t>
            </w:r>
            <w:proofErr w:type="spellEnd"/>
            <w:r w:rsid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фиксацию препаратов и предварительную окраску в цитологии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Флакон 1000 мл.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FD5CA1" w:rsidP="00E33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F219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964</w:t>
            </w:r>
          </w:p>
        </w:tc>
      </w:tr>
      <w:tr w:rsidR="00FD5CA1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3514BB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D16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Азур-эозин по Романовскому с буфером</w:t>
            </w:r>
            <w:r w:rsidR="00D16D0B" w:rsidRPr="00D16D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16D0B" w:rsidRPr="00D16D0B">
              <w:rPr>
                <w:rFonts w:ascii="Times New Roman" w:hAnsi="Times New Roman" w:cs="Times New Roman"/>
                <w:sz w:val="24"/>
                <w:szCs w:val="24"/>
              </w:rPr>
              <w:t>Раствор (р-р) Азур-эозина по Романовскому предназначен для окрашивания форменных элементов.</w:t>
            </w:r>
            <w:r w:rsidR="00E331A6">
              <w:rPr>
                <w:rFonts w:ascii="Times New Roman" w:hAnsi="Times New Roman" w:cs="Times New Roman"/>
                <w:sz w:val="24"/>
                <w:szCs w:val="24"/>
              </w:rPr>
              <w:t xml:space="preserve"> Флакон 1000 мл.</w:t>
            </w:r>
            <w:r w:rsidR="00D16D0B" w:rsidRPr="00D16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FD5CA1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E331A6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E331A6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18 150</w:t>
            </w:r>
          </w:p>
        </w:tc>
      </w:tr>
      <w:tr w:rsidR="00FD5CA1" w:rsidRPr="00FD5CA1" w:rsidTr="00FD5CA1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3514BB" w:rsidP="00FD5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47774E" w:rsidP="00FD5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Циль-Нильсен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100 тестов. Реактивы в составе набора: А) Карболовый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фукцин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В) Дифференцирующий кислотный буфер, С) Раствор метиленового синего.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CA1" w:rsidRPr="00FD5CA1" w:rsidRDefault="0047774E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47774E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CA1" w:rsidRPr="00FD5CA1" w:rsidRDefault="0047774E" w:rsidP="00FD5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37 596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5CA1" w:rsidRPr="00FD5CA1" w:rsidRDefault="0047774E" w:rsidP="00F21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75 192</w:t>
            </w:r>
          </w:p>
        </w:tc>
      </w:tr>
      <w:tr w:rsidR="003514BB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FD5CA1" w:rsidRDefault="003514BB" w:rsidP="0035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B4545F" w:rsidRDefault="003514BB" w:rsidP="00351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Ван-Гизон, 100 тестов. Рекомендуется для окраски соединительной ткани, особенно с целью выделения коллагеновых волокн. В состав препарата входят три различных красителя: железный гематоксилин по Вейгерту для окрашивания ядер, пикриновая кислота для цитоплазмы, кислый фуксин для коллагена. Состав набора: Гематоксилин Вейгерта – 50 мл., Гематоксилин Вейгерта В – 50 мл., Пикрофуксин по Ван Гизону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43 928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87 856</w:t>
            </w:r>
          </w:p>
        </w:tc>
      </w:tr>
      <w:tr w:rsidR="003514BB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3514BB" w:rsidRDefault="003514BB" w:rsidP="0035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111442" w:rsidRDefault="003514BB" w:rsidP="0014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Дидисан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представляет собой готовый к применению раствор в виде прозрачной или слегка опалесцирующей вязкой бесцветной или светло-желтой жидкости. В состав средства входит 0,5 %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дидецилдиметиламмония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хлорида, а также функциональные добавки. Водородный показатель (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pH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) 10 % водного раствора средства - 5,0 - </w:t>
            </w:r>
            <w:proofErr w:type="gram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8,5.Средство</w:t>
            </w:r>
            <w:proofErr w:type="gram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Дидисан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обладает бактерицидным, в том числе в отношении микобактерий туберкулеза, кишечной палочки и сальмонеллы, а также возбудителей внутрибольничных инфекций, включая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метициллен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-резистентный стафилококк,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ванкомицин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-резистентный энтерококк, синегнойную палочку.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Флакон – </w:t>
            </w:r>
            <w:r w:rsidR="0014141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>1</w:t>
            </w:r>
            <w:r w:rsidR="0014141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литр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111442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14141E" w:rsidRDefault="0014141E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79 980</w:t>
            </w:r>
          </w:p>
        </w:tc>
      </w:tr>
      <w:tr w:rsidR="003514BB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3514BB" w:rsidRDefault="003514BB" w:rsidP="00351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111442" w:rsidRDefault="003514BB" w:rsidP="0014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Средство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Альфапирокс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представляет собой готовый к применению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кожныйантисептик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в виде прозрачной жидкости (спрей) или слегка опалесцирующей гелеобразной массы (гель) от бесцветной до светло-жёлтого цвета с характерным спиртовым запахом. Средство содержит: 63 % н-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пропанола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0,2 %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пироктоноламина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воду, а также смягчающие кожу компоненты и функциональные добавки. Средство выпускается в полимерных ёмкостях вместимостью 60 мл, 90 мл, 150 мл, 0,5л, 1,0л, 5,0л. Срок годности средства -5 лет от даты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изготовления.Средство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«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Альфапирокс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» обладает антимикробной активностью в отношении грамположительных и грамотрицательных бактерий, в том числе в отношении возбудителей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особо¬опасных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инфекций (чумы, холеры, туляремии), а также возбудителей внутрибольничных инфекций, включая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метициллен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-резистентный стафилококк,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ванкомицин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- резистентный энтерококк, синегнойную палочку,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туберкулоцидным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 </w:t>
            </w:r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lastRenderedPageBreak/>
              <w:t xml:space="preserve">том числе на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Mycobacteriumterrae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вирулицидным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 том числе вирусов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энтеральных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и парентеральных гепатитов (в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т.ч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гепатита А, В и С), ВИЧ, полиомиелита, аденовирусов,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энтеровирусов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ротавирусов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, вирусов «атипичной пневмонии» (SARS), «птичьего» гриппа H5N1, «свиного» гриппа A/H1N1, гриппа человека, герпеса и др.),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фунгицидным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 (в отношении грибов родов </w:t>
            </w:r>
            <w:proofErr w:type="spellStart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Кандида</w:t>
            </w:r>
            <w:proofErr w:type="spellEnd"/>
            <w:r w:rsidRPr="00111442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, Трихофитон, плесневых грибов)действием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. Флакон </w:t>
            </w:r>
            <w:r w:rsidR="0014141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en-US"/>
              </w:rPr>
              <w:t xml:space="preserve">1 </w:t>
            </w:r>
            <w:r w:rsidR="0014141E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литр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111442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14141E" w:rsidRDefault="0014141E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124 300</w:t>
            </w:r>
          </w:p>
        </w:tc>
      </w:tr>
      <w:tr w:rsidR="003514BB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A0603C" w:rsidRDefault="003514BB" w:rsidP="00A06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A0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3514BB" w:rsidRDefault="003514BB" w:rsidP="0035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Дезинфицирующее средство «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Дезимин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представляет собой однородную прозрачную жидкость без механических примесей от бесцветного до темно желтого цвета. В качестве действующих веществ содержит смесь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дидецилдиметиламмония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хлорид -9,9%,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алкилдиметилбензиламмония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хлорид -5,0%, N</w:t>
            </w:r>
            <w:proofErr w:type="gram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-[</w:t>
            </w:r>
            <w:proofErr w:type="gram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4- {[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диметил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додецил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аммонио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]метил)[1,1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бифенил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)-4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илметил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]-N.N-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диметил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Nлодециламмония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дихлорид-0,1 %, N,N бис(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Заминопропил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додециламин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- 3,0%, 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 функциональные добавки»).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от 9,0-11,0. 1.1.</w:t>
            </w:r>
          </w:p>
          <w:p w:rsidR="003514BB" w:rsidRPr="003514BB" w:rsidRDefault="003514BB" w:rsidP="0035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годности средства в невскрытой упаковке производителя составляет 3 года, рабочих растворов -35 суток при условии хранения в закрыт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емкости при температуре 20+2</w:t>
            </w:r>
          </w:p>
          <w:p w:rsidR="003514BB" w:rsidRPr="003514BB" w:rsidRDefault="003514BB" w:rsidP="0035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&lt;&lt;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Дезимин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обладает бактерицидным, в том числе в отношении возбудителей особо-опасных инфекций (чумы, холеры, туляремии. легионеллеза), а также возбудителей внутрибольничных инфекций, включая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метициллен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-резистентный стафилококк,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ванкомицин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-резистентный энтерококк, синегнойную палочку,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туберкулоцидным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(протестировано на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terrae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дным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вирусов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энтеральных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парентеральных гепатитов (в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гепатита А, В и С), ВИЧ, полиомиелита, аденовирусов,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энтеровирусов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ротавирусов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вирусов «атипичной пневмонии» (SARS), «Птичьего» гриппа H5N1, «свиного&gt;&gt; гриппа A/HINI, гриппа человека, герпеса и др.),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фунгицидным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отношении грибов родов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, Трихофитон, плесневых грибов) действием. Средство обладает моющими свойствами, не портит обрабатываемые объекты, не фиксирует органические загрязнения, не вызывает коррозии металлов.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Флакон </w:t>
            </w:r>
            <w:r w:rsidR="0014141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="0014141E">
              <w:rPr>
                <w:rFonts w:ascii="Times New Roman" w:eastAsia="Times New Roman" w:hAnsi="Times New Roman" w:cs="Times New Roman"/>
                <w:sz w:val="24"/>
                <w:szCs w:val="24"/>
              </w:rPr>
              <w:t>литр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514BB" w:rsidRPr="003514BB" w:rsidRDefault="003514BB" w:rsidP="0035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14BB" w:rsidRPr="00FD5CA1" w:rsidRDefault="003514BB" w:rsidP="00351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 по степени токсичности по ГОСТ 12.1.007-76 при введении в желудок относится к 3 классу умеренно опасных веществ, при нанесении на кожу к 4 классу мало опасных веществ. Пары средства в насыщенной концентрации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малоопасны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ингаляционном поступлении. При однократном воздействии средство оказывает слабое местно-раздражающее действие на кожу и умеренное раздражающее действие на слизистые оболочки глаз. При ингаляционном воздействии в виде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пароп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степени летучести (С20) средство </w:t>
            </w:r>
            <w:proofErr w:type="spellStart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малотоксично</w:t>
            </w:r>
            <w:proofErr w:type="spellEnd"/>
            <w:r w:rsidRPr="003514BB">
              <w:rPr>
                <w:rFonts w:ascii="Times New Roman" w:eastAsia="Times New Roman" w:hAnsi="Times New Roman" w:cs="Times New Roman"/>
                <w:sz w:val="24"/>
                <w:szCs w:val="24"/>
              </w:rPr>
              <w:t>, не оказывает сенсибилизирующего эффекта.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44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14141E" w:rsidRDefault="0014141E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598 800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FD5CA1" w:rsidRDefault="003514BB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598 800</w:t>
            </w:r>
          </w:p>
        </w:tc>
      </w:tr>
      <w:tr w:rsidR="003514BB" w:rsidRPr="00FD5CA1" w:rsidTr="00FD5CA1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A0603C" w:rsidRDefault="003514BB" w:rsidP="00A06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="00A06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03C" w:rsidRPr="00A0603C" w:rsidRDefault="00A0603C" w:rsidP="00A0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Димедез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представляет собой таблетки цилиндрической формы белого цвета с различными оттенками с рисками или без рисок, с характерным запахом хлора массой 3,33 г. В качестве действующего вещества в состав входят: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дигидрат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натриевой соли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дихлоризоциануровой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 - 80,5%. Содержит функциональную добавку </w:t>
            </w:r>
            <w:proofErr w:type="gram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N,N</w:t>
            </w:r>
            <w:proofErr w:type="gram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-(бифенил-4,4 -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диил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-бис(метилен-бис(N,N-диметилдодекан-1-аминиум) дихлорид-0,20%, а так же другие функциональные добавки. рН средства - 5,0-7,0. Масса активного хлора (при раствор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ении 1 таблетки в воде) 1,50 г.</w:t>
            </w:r>
          </w:p>
          <w:p w:rsidR="00A0603C" w:rsidRPr="00A0603C" w:rsidRDefault="00A0603C" w:rsidP="00A0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годности средства - 7 лет в невскрытой упаковке производителя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рабочих растворов - 30 суток.</w:t>
            </w:r>
          </w:p>
          <w:p w:rsidR="00A0603C" w:rsidRPr="00A0603C" w:rsidRDefault="00A0603C" w:rsidP="00A06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Средство обладает бактерицидным, в том числе в отношении возбудителей особо-опасных инфекций (холеры, сибирской язвы),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спороцидным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(споры сибирской язвы),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туберкулоцидным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на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Mycobacterium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terrae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вирулицидным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вирусов парентеральных и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энтеральных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вирусных гепатитов, полиомиелита, инфекций, вызываемых вирусами ЕСНО и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Коксаки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ротавирусных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гастроэнтеритов и др.,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фунгицидным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отношении грибов родов </w:t>
            </w:r>
            <w:proofErr w:type="spellStart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</w:t>
            </w:r>
            <w:proofErr w:type="spellEnd"/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действием. Для сочетания процесса дезинфекции и очистки к растворам препарата можно добавлять моющие средства, разрешенные для применения в медицинских учреждениях, при этом антимикробная активность не снижается. Водные растворы не портят обрабатываемые </w:t>
            </w:r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поверхности. Обладают отбеливающим эффектом. сущес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твенно не изменяют цвет тканей.</w:t>
            </w:r>
            <w:bookmarkStart w:id="0" w:name="_GoBack"/>
            <w:bookmarkEnd w:id="0"/>
          </w:p>
          <w:p w:rsidR="003514BB" w:rsidRPr="00FD5CA1" w:rsidRDefault="00A0603C" w:rsidP="00141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603C">
              <w:rPr>
                <w:rFonts w:ascii="Times New Roman" w:eastAsia="Times New Roman" w:hAnsi="Times New Roman" w:cs="Times New Roman"/>
                <w:sz w:val="24"/>
                <w:szCs w:val="24"/>
              </w:rPr>
              <w:t>По параметрам острой токсичности по ГОСТ 12.1.007-76 средство при введении в желудок относится к 3-му классу умеренно опасных веществ и к 4-му классу малоопасных веществ, при нанесении на кожу. Растворы средства в концентрации выше 0,1% активного хлора вызывают раздражение органов дыхания. ПДК в воздухе рабочей зоны для хлора - 1 мг/м3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Банка </w:t>
            </w:r>
            <w:r w:rsidR="001414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килограмм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14BB" w:rsidRPr="00FD5CA1" w:rsidRDefault="00A0603C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14141E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14BB" w:rsidRPr="00FD5CA1" w:rsidRDefault="00A0603C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278 550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14BB" w:rsidRPr="00FD5CA1" w:rsidRDefault="00A0603C" w:rsidP="00351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278 550</w:t>
            </w:r>
          </w:p>
        </w:tc>
      </w:tr>
    </w:tbl>
    <w:p w:rsidR="00FD5CA1" w:rsidRDefault="00FD5CA1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A0603C">
        <w:rPr>
          <w:rFonts w:ascii="Times New Roman" w:hAnsi="Times New Roman" w:cs="Times New Roman"/>
          <w:sz w:val="24"/>
          <w:szCs w:val="24"/>
        </w:rPr>
        <w:t>1</w:t>
      </w:r>
      <w:r w:rsidR="00FD5CA1" w:rsidRPr="00FD5CA1">
        <w:rPr>
          <w:rFonts w:ascii="Times New Roman" w:hAnsi="Times New Roman" w:cs="Times New Roman"/>
          <w:sz w:val="24"/>
          <w:szCs w:val="24"/>
        </w:rPr>
        <w:t>0</w:t>
      </w:r>
      <w:r w:rsidR="00A0603C"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A0603C">
        <w:rPr>
          <w:rFonts w:ascii="Times New Roman" w:hAnsi="Times New Roman" w:cs="Times New Roman"/>
          <w:sz w:val="24"/>
          <w:szCs w:val="24"/>
        </w:rPr>
        <w:t>1</w:t>
      </w:r>
      <w:r w:rsidR="00FD5CA1" w:rsidRPr="00FD5CA1"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786FE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355BE" w:rsidRPr="00FF6CE9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A0603C">
        <w:rPr>
          <w:rFonts w:ascii="Times New Roman" w:hAnsi="Times New Roman" w:cs="Times New Roman"/>
          <w:sz w:val="24"/>
          <w:szCs w:val="24"/>
        </w:rPr>
        <w:t>10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603C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B938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8D2"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FF6C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B355BE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B355BE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754D20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754D20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104405"/>
    <w:rsid w:val="0010769D"/>
    <w:rsid w:val="00114673"/>
    <w:rsid w:val="0014141E"/>
    <w:rsid w:val="002001A7"/>
    <w:rsid w:val="00217090"/>
    <w:rsid w:val="003473C8"/>
    <w:rsid w:val="003514BB"/>
    <w:rsid w:val="00373658"/>
    <w:rsid w:val="00375D60"/>
    <w:rsid w:val="00377D50"/>
    <w:rsid w:val="00382EED"/>
    <w:rsid w:val="003916C9"/>
    <w:rsid w:val="003A24E1"/>
    <w:rsid w:val="003B68A9"/>
    <w:rsid w:val="003E5C57"/>
    <w:rsid w:val="003F610F"/>
    <w:rsid w:val="00436375"/>
    <w:rsid w:val="0047774E"/>
    <w:rsid w:val="00484E70"/>
    <w:rsid w:val="00532840"/>
    <w:rsid w:val="0056732F"/>
    <w:rsid w:val="005B24D2"/>
    <w:rsid w:val="00604B0B"/>
    <w:rsid w:val="00612CBF"/>
    <w:rsid w:val="00661FDA"/>
    <w:rsid w:val="006B5130"/>
    <w:rsid w:val="006C167B"/>
    <w:rsid w:val="006D6DD4"/>
    <w:rsid w:val="00722CC0"/>
    <w:rsid w:val="00754D20"/>
    <w:rsid w:val="00786FE2"/>
    <w:rsid w:val="007A7A61"/>
    <w:rsid w:val="00821592"/>
    <w:rsid w:val="00824D1B"/>
    <w:rsid w:val="0086548A"/>
    <w:rsid w:val="008674E9"/>
    <w:rsid w:val="008E2577"/>
    <w:rsid w:val="008F2216"/>
    <w:rsid w:val="008F73B2"/>
    <w:rsid w:val="009304D2"/>
    <w:rsid w:val="00A0603C"/>
    <w:rsid w:val="00A42A6F"/>
    <w:rsid w:val="00A4539D"/>
    <w:rsid w:val="00A63A51"/>
    <w:rsid w:val="00AC67E9"/>
    <w:rsid w:val="00AE5A16"/>
    <w:rsid w:val="00AE62E9"/>
    <w:rsid w:val="00AE7C4E"/>
    <w:rsid w:val="00B333F8"/>
    <w:rsid w:val="00B355BE"/>
    <w:rsid w:val="00B938D2"/>
    <w:rsid w:val="00BC58F5"/>
    <w:rsid w:val="00C6787D"/>
    <w:rsid w:val="00C82340"/>
    <w:rsid w:val="00CA0EAD"/>
    <w:rsid w:val="00CA5FC6"/>
    <w:rsid w:val="00CC1A69"/>
    <w:rsid w:val="00D157B3"/>
    <w:rsid w:val="00D16D0B"/>
    <w:rsid w:val="00E331A6"/>
    <w:rsid w:val="00E45EE9"/>
    <w:rsid w:val="00E60539"/>
    <w:rsid w:val="00EB65DB"/>
    <w:rsid w:val="00EE0164"/>
    <w:rsid w:val="00EF3D4C"/>
    <w:rsid w:val="00EF63F3"/>
    <w:rsid w:val="00F21987"/>
    <w:rsid w:val="00F42875"/>
    <w:rsid w:val="00F577FA"/>
    <w:rsid w:val="00F61B9B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1E171-88AA-499D-B711-A6B85873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CD47-5F0E-46C1-BFA0-6D72DA15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2019-04-22T03:02:00Z</cp:lastPrinted>
  <dcterms:created xsi:type="dcterms:W3CDTF">2022-03-02T02:55:00Z</dcterms:created>
  <dcterms:modified xsi:type="dcterms:W3CDTF">2022-03-02T06:51:00Z</dcterms:modified>
</cp:coreProperties>
</file>