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3486" w14:textId="4CDD84A9" w:rsidR="00D35F22" w:rsidRPr="005F3BA2" w:rsidRDefault="00D35F22" w:rsidP="00D35F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03-2</w:t>
      </w:r>
      <w:r w:rsidRPr="005F3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0904D91E" w14:textId="77777777" w:rsidR="00D35F22" w:rsidRDefault="00D35F22" w:rsidP="00D35F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итогах закупа </w:t>
      </w:r>
    </w:p>
    <w:p w14:paraId="1A0A0C3F" w14:textId="77777777" w:rsidR="00D35F22" w:rsidRDefault="00D35F22" w:rsidP="00D35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способом запроса ценовых предложений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приобретению </w:t>
      </w:r>
    </w:p>
    <w:p w14:paraId="0E849725" w14:textId="77777777" w:rsidR="00D35F22" w:rsidRDefault="00D35F22" w:rsidP="00D35F22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Style w:val="s1"/>
          <w:sz w:val="28"/>
          <w:szCs w:val="28"/>
        </w:rPr>
        <w:t>электронных медицинских весов с автономным питанием</w:t>
      </w:r>
    </w:p>
    <w:p w14:paraId="0FA71A25" w14:textId="77777777" w:rsidR="00D35F22" w:rsidRDefault="00D35F22" w:rsidP="00D35F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2BDA8" w14:textId="5ED08D1C" w:rsidR="00D35F22" w:rsidRDefault="00D35F22" w:rsidP="00D35F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Усть-Каменогорск                                                           25 апреля 2023 год</w:t>
      </w:r>
    </w:p>
    <w:p w14:paraId="3652A30F" w14:textId="77777777" w:rsidR="00D35F22" w:rsidRDefault="00D35F22" w:rsidP="00D35F22">
      <w:pPr>
        <w:spacing w:after="0" w:line="240" w:lineRule="auto"/>
        <w:ind w:firstLine="567"/>
        <w:jc w:val="thaiDistribut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1B4645CD" w14:textId="4C40776C" w:rsidR="00D35F22" w:rsidRDefault="00D35F22" w:rsidP="00D35F22">
      <w:pPr>
        <w:spacing w:after="0" w:line="240" w:lineRule="auto"/>
        <w:jc w:val="center"/>
        <w:rPr>
          <w:rStyle w:val="s1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рганизатор закупа Коммунальное государственное предприятие на праве хозяйственного ведения «Патологоанатомическое бюро Восточно-Казахстанской области» Управления здравоохранения Восточно-Казахстанской области, юридический адрес: 070004, г. Усть-Каменогорск,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Протозанова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провел закуп способом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запроса ценовых предложений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7DE8">
        <w:rPr>
          <w:rStyle w:val="s1"/>
          <w:sz w:val="28"/>
          <w:szCs w:val="28"/>
        </w:rPr>
        <w:t xml:space="preserve">Приобретение </w:t>
      </w:r>
      <w:r>
        <w:rPr>
          <w:rStyle w:val="s1"/>
          <w:sz w:val="28"/>
          <w:szCs w:val="28"/>
        </w:rPr>
        <w:t>средств индивидуальной защиты и расходного материала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F08AA8" w14:textId="77777777" w:rsidR="00D35F22" w:rsidRDefault="00D35F22" w:rsidP="00D35F22">
      <w:pPr>
        <w:tabs>
          <w:tab w:val="left" w:pos="0"/>
        </w:tabs>
        <w:spacing w:after="0" w:line="240" w:lineRule="auto"/>
        <w:ind w:left="567"/>
        <w:jc w:val="both"/>
        <w:rPr>
          <w:bCs/>
        </w:rPr>
      </w:pPr>
    </w:p>
    <w:p w14:paraId="34045049" w14:textId="77777777" w:rsidR="00D35F22" w:rsidRDefault="00D35F22" w:rsidP="00D35F22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3"/>
        <w:gridCol w:w="7542"/>
        <w:gridCol w:w="1237"/>
        <w:gridCol w:w="1566"/>
        <w:gridCol w:w="1260"/>
        <w:gridCol w:w="2268"/>
      </w:tblGrid>
      <w:tr w:rsidR="00D35F22" w:rsidRPr="007D7DE8" w14:paraId="7E498717" w14:textId="77777777" w:rsidTr="00C65F2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098E47" w14:textId="77777777" w:rsidR="00D35F22" w:rsidRPr="007D7DE8" w:rsidRDefault="00D35F22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3E9E6" w14:textId="77777777" w:rsidR="00D35F22" w:rsidRPr="007D7DE8" w:rsidRDefault="00D35F22" w:rsidP="00C6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0E790" w14:textId="77777777" w:rsidR="00D35F22" w:rsidRPr="007D7DE8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02BF8" w14:textId="77777777" w:rsidR="00D35F22" w:rsidRPr="007D7DE8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3ACD4" w14:textId="77777777" w:rsidR="00D35F22" w:rsidRPr="007D7DE8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9EB6D" w14:textId="77777777" w:rsidR="00D35F22" w:rsidRPr="007D7DE8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затрат, тенге</w:t>
            </w:r>
          </w:p>
        </w:tc>
      </w:tr>
      <w:tr w:rsidR="00D35F22" w:rsidRPr="007D7DE8" w14:paraId="07DC1EC5" w14:textId="77777777" w:rsidTr="00C65F2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D0887F" w14:textId="77777777" w:rsidR="00D35F22" w:rsidRPr="007D7DE8" w:rsidRDefault="00D35F22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155D1" w14:textId="77777777" w:rsidR="00D35F22" w:rsidRDefault="00D35F22" w:rsidP="00C65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Клеенка подкладная с ПВХ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015F910" w14:textId="77777777" w:rsidR="00D35F22" w:rsidRDefault="00D35F22" w:rsidP="00C65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Представляет собой полиэфирную ткань, на лицевую сторону которой нанесено поливинилхлоридное покрытие. Влагонепроницаемая, газопроницаема.</w:t>
            </w:r>
          </w:p>
          <w:p w14:paraId="36008EE3" w14:textId="77777777" w:rsidR="00D35F22" w:rsidRPr="007D7DE8" w:rsidRDefault="00D35F22" w:rsidP="00C65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Характеристики: многоразовое использование, эластичная. Не подлежит обработке в автоклавах, моется моющими и дезинфицирующими средствами. Рулон 25м* 1,38м.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67D85" w14:textId="77777777" w:rsidR="00D35F22" w:rsidRPr="00C27740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A361A" w14:textId="77777777" w:rsidR="00D35F22" w:rsidRPr="007D7DE8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A54AB" w14:textId="77777777" w:rsidR="00D35F22" w:rsidRPr="00C27740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EFA11" w14:textId="77777777" w:rsidR="00D35F22" w:rsidRPr="007D7DE8" w:rsidRDefault="00D35F22" w:rsidP="00C65F2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62800</w:t>
            </w:r>
          </w:p>
        </w:tc>
      </w:tr>
      <w:tr w:rsidR="00D35F22" w:rsidRPr="007D7DE8" w14:paraId="16B9F575" w14:textId="77777777" w:rsidTr="00C65F2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950EB6" w14:textId="77777777" w:rsidR="00D35F22" w:rsidRPr="007D7DE8" w:rsidRDefault="00D35F22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22DDB" w14:textId="77777777" w:rsidR="00D35F22" w:rsidRDefault="00D35F22" w:rsidP="00C65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Нарукавники</w:t>
            </w:r>
            <w:r w:rsidRPr="00162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изготовлены из прочного полиэтилена. В качестве фиксатора используется резинка. Размерами 20*40см. Нестерильные. Плотность не менее 20 мкм. В упаковке не более 50 пар. Используется в медицинских учреждениях.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FBAC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4ADD4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8EA2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35B6FE" w14:textId="77777777" w:rsidR="00D35F22" w:rsidRDefault="00D35F22" w:rsidP="00C65F2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300000</w:t>
            </w:r>
          </w:p>
        </w:tc>
      </w:tr>
      <w:tr w:rsidR="00D35F22" w:rsidRPr="007D7DE8" w14:paraId="593A3326" w14:textId="77777777" w:rsidTr="00C65F2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A5268" w14:textId="77777777" w:rsidR="00D35F22" w:rsidRDefault="00D35F22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55DE" w14:textId="77777777" w:rsidR="00D35F22" w:rsidRPr="00CD25B4" w:rsidRDefault="00D35F22" w:rsidP="00C65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Перчатки латексные, смотровые, нестерильные,</w:t>
            </w:r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особопрочные</w:t>
            </w:r>
            <w:proofErr w:type="spellEnd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 50% толще обычных,,</w:t>
            </w:r>
            <w:proofErr w:type="spellStart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тектурированные</w:t>
            </w:r>
            <w:proofErr w:type="spellEnd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только на пальцах, внутреннее </w:t>
            </w:r>
            <w:proofErr w:type="spellStart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полеуретановое</w:t>
            </w:r>
            <w:proofErr w:type="spellEnd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покрытие, обработаны </w:t>
            </w:r>
            <w:proofErr w:type="spellStart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селиконом</w:t>
            </w:r>
            <w:proofErr w:type="spellEnd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длина не менее 300мм, толщина не менее 0,38мм, цвет синий, для продолжительной манипуляций повышенного риска в условиях  агрессивных </w:t>
            </w:r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сред, повышенная прочность к повреждениям, соответствует стандарту EN455,размер 8-9(L)</w:t>
            </w:r>
          </w:p>
          <w:p w14:paraId="74D309AD" w14:textId="77777777" w:rsidR="00D35F22" w:rsidRPr="00162ABA" w:rsidRDefault="00D35F22" w:rsidP="00C65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1E7E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9B04C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3C5C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16CDD" w14:textId="77777777" w:rsidR="00D35F22" w:rsidRDefault="00D35F22" w:rsidP="00C65F2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561000</w:t>
            </w:r>
          </w:p>
        </w:tc>
      </w:tr>
      <w:tr w:rsidR="00D35F22" w:rsidRPr="007D7DE8" w14:paraId="02008C09" w14:textId="77777777" w:rsidTr="00C65F2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C922FB" w14:textId="77777777" w:rsidR="00D35F22" w:rsidRDefault="00D35F22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B96C" w14:textId="77777777" w:rsidR="00D35F22" w:rsidRPr="00CD25B4" w:rsidRDefault="00D35F22" w:rsidP="00C65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Перчатки латексные, смотровые, нестерильные</w:t>
            </w:r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особопрочные</w:t>
            </w:r>
            <w:proofErr w:type="spellEnd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 50% толще обычных,,</w:t>
            </w:r>
            <w:proofErr w:type="spellStart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тектурированные</w:t>
            </w:r>
            <w:proofErr w:type="spellEnd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только на пальцах, внутреннее </w:t>
            </w:r>
            <w:proofErr w:type="spellStart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полеуретановое</w:t>
            </w:r>
            <w:proofErr w:type="spellEnd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покрытие, обработаны </w:t>
            </w:r>
            <w:proofErr w:type="spellStart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селиконом</w:t>
            </w:r>
            <w:proofErr w:type="spellEnd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длина не менее 300мм, толщина не менее 0,38мм, цвет синий, для продолжительной манипуляций повышенного риска в условиях  агрессивных сред, повышенная прочность к повреждениям, соответствует стандарту EN455,размер 7-8(М)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2D97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6CD07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450D9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E5D5E" w14:textId="77777777" w:rsidR="00D35F22" w:rsidRDefault="00D35F22" w:rsidP="00C65F2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841500</w:t>
            </w:r>
          </w:p>
        </w:tc>
      </w:tr>
      <w:tr w:rsidR="00D35F22" w:rsidRPr="007D7DE8" w14:paraId="50E3B70B" w14:textId="77777777" w:rsidTr="00C65F2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8E12D" w14:textId="77777777" w:rsidR="00D35F22" w:rsidRDefault="00D35F22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719E" w14:textId="77777777" w:rsidR="00D35F22" w:rsidRPr="001E15D0" w:rsidRDefault="00D35F22" w:rsidP="00C65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Маска респиратор </w:t>
            </w:r>
            <w:proofErr w:type="spellStart"/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противожидкостная</w:t>
            </w:r>
            <w:proofErr w:type="spellEnd"/>
            <w:r w:rsidRPr="009C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четырёхслойная из нетканого материала, форма "Бабочки", на резинках с гибким носовым фиксатором. Маска-Респиратор является средством индивидуальной защиты обеспечивающие защиту органов дыхания от факторов профессионального риска. Изделие, призвано обеспечить защиту от ингаляционного воздействия микробных, биологических и химических загрязнений и представляет собой многослойную фильтрующую маску универсального размера с ластичными резинками крепления. Цвет - белый. Размер: высота: 13см±1см. Глубина: 12см±1см. Резинка: 17см±1см. Состав: три слоя </w:t>
            </w:r>
            <w:proofErr w:type="spellStart"/>
            <w:r w:rsidRPr="009C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нетканного</w:t>
            </w:r>
            <w:proofErr w:type="spellEnd"/>
            <w:r w:rsidRPr="009C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материала, четвёртый слой антибактериальный фильтр из полиэстера. Плотность не менее 10 г/м. Носовая деталь (наносник): гибкий полипропилен. Резинка: высокоэластичный полиуретан. </w:t>
            </w:r>
            <w:proofErr w:type="spellStart"/>
            <w:r w:rsidRPr="009C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Коэффицент</w:t>
            </w:r>
            <w:proofErr w:type="spellEnd"/>
            <w:r w:rsidRPr="009C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проницаемости по тест-веществу (при расходе постоянного воздушного потока 95дм³/мин), % не более:-хлорид натрия - 12,6, FFP2. Начальное сопротивление воздушному потоку, Па, не более: на вдохе (при расходе постоянного воздушного потока 30 дм³/мин) - 33, на выдохе (при расходе постоянного воздушного потока 160дм³/мин) - 221.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AAC11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D0C7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162DF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DAD329" w14:textId="77777777" w:rsidR="00D35F22" w:rsidRDefault="00D35F22" w:rsidP="00C65F2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540000</w:t>
            </w:r>
          </w:p>
        </w:tc>
      </w:tr>
      <w:tr w:rsidR="00D35F22" w:rsidRPr="007D7DE8" w14:paraId="2D8264DA" w14:textId="77777777" w:rsidTr="00C65F2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F1F118" w14:textId="77777777" w:rsidR="00D35F22" w:rsidRDefault="00D35F22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AB71D" w14:textId="7E63CA7F" w:rsidR="00D35F22" w:rsidRPr="0058423F" w:rsidRDefault="00D35F22" w:rsidP="00D3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Маска респиратор </w:t>
            </w:r>
            <w:proofErr w:type="spellStart"/>
            <w:r w:rsidRPr="00C0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противожидкостная</w:t>
            </w:r>
            <w:proofErr w:type="spell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четырёхслойная из </w:t>
            </w:r>
            <w:proofErr w:type="spellStart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нетканного</w:t>
            </w:r>
            <w:proofErr w:type="spell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материала, форма "Бабочка", на резинках, с гибким носовым фиксатором. Маска-респиратор является СИЗ обеспечивающее защиту органов дыхания от факторов профессионального риска. Изделие </w:t>
            </w:r>
            <w:proofErr w:type="spellStart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призванно</w:t>
            </w:r>
            <w:proofErr w:type="spell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обеспечить защиту от ингаляционного воздействия микробных, биологических и химических загрязнений и представляет собой многослойную фильтрующую маску универсального размера с эластичными резинками крепления. Цвет - белый. Размер:  Высота: 13см±1см.Глубина: 12см±1см.Резинка: 17см±1см. Выдыхательный клапан: 4,1 см в диаметре. Носовая деталь: 9 см в длину. Состав: три слоя из </w:t>
            </w:r>
            <w:proofErr w:type="spellStart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нетканного</w:t>
            </w:r>
            <w:proofErr w:type="spell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материала. Четвёртый слой с антибактериальным фильтром из полиэстера. Плотность не менее 20гр/м. Носовая деталь(наносник): гибкий полипропилен. Резинка: высокоэластичный полиуретан. </w:t>
            </w:r>
            <w:proofErr w:type="spellStart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Коэффицент</w:t>
            </w:r>
            <w:proofErr w:type="spell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проницаемости по тест-веществу (при расходе постоянного воздушного потока 95дм3/мин), % не более: - хлорид натрия - 0,2, FFP3.Начальное сопротивление воздушному потоку, Па не более: - на вдохе - 58, на выдохе - 237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976B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D371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C5B5D" w14:textId="77777777" w:rsidR="00D35F22" w:rsidRDefault="00D35F22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9B2EF" w14:textId="77777777" w:rsidR="00D35F22" w:rsidRDefault="00D35F22" w:rsidP="00C65F2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665500</w:t>
            </w:r>
          </w:p>
        </w:tc>
      </w:tr>
    </w:tbl>
    <w:p w14:paraId="39C9490E" w14:textId="77777777" w:rsidR="00D35F22" w:rsidRDefault="00D35F22" w:rsidP="00D3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460FE" w14:textId="77777777" w:rsidR="00D35F22" w:rsidRPr="0077531E" w:rsidRDefault="00D35F22" w:rsidP="00D35F22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итогам </w:t>
      </w:r>
      <w:r w:rsidRPr="00775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закупа  способом запроса ценовых предложений</w:t>
      </w:r>
      <w:r w:rsidRPr="00775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потенциальных поставщиков поступило 2 ценовых предложения:</w:t>
      </w:r>
    </w:p>
    <w:p w14:paraId="1509F859" w14:textId="128AE365" w:rsidR="00D35F22" w:rsidRDefault="00D35F22" w:rsidP="00D35F2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ТОО «ШерКомСервис»,РК, г. Алматы, пр. Райымбек, дом 348/4 в 11 часов 57 минут 18.04.2023 года.</w:t>
      </w:r>
    </w:p>
    <w:p w14:paraId="3A891C6A" w14:textId="689EABFB" w:rsidR="00D35F22" w:rsidRDefault="00D35F22" w:rsidP="00D35F2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Vita</w:t>
      </w:r>
      <w:r w:rsidRPr="00D3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PHARMA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РК, Акмолинская область, г. Астана, ул. Ташенова, д. 4, оф. 36 в 13 часов 20  минут 18.04.2023г.</w:t>
      </w:r>
    </w:p>
    <w:p w14:paraId="2A38AF6D" w14:textId="50F8DC8A" w:rsidR="00D35F22" w:rsidRDefault="00D35F22" w:rsidP="00D35F2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ТОО «</w:t>
      </w:r>
      <w:r w:rsidRPr="00D35F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BiohimLab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D35F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РК, ВКО, 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Усть-Каменогорск, ул. Добролюбова, 39/2, офис 2 в 11 часова 15 минувт 19.04.2023г.</w:t>
      </w:r>
    </w:p>
    <w:p w14:paraId="76317B16" w14:textId="42C90BD4" w:rsidR="00D35F22" w:rsidRDefault="00D35F22" w:rsidP="00D35F2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ТОО «Аурамедик», РК, ВКО, г. Усть-Каменогорск, Набережная им. Славского, 40 в 14 часов 45  минут 19.04.2023г.</w:t>
      </w:r>
    </w:p>
    <w:p w14:paraId="35D78C9F" w14:textId="7FFEAAD8" w:rsidR="00D35F22" w:rsidRPr="00D35F22" w:rsidRDefault="00D35F22" w:rsidP="00D35F2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ТОО «</w:t>
      </w:r>
      <w:r w:rsidRPr="00D35F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Medikal Activ Group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D35F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РК, г. Павлодар, ул.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Российская, дом 6 в 9 часов 03 минуты 20.04.2023г.</w:t>
      </w:r>
    </w:p>
    <w:p w14:paraId="3913DD2F" w14:textId="2B917E3F" w:rsidR="00D35F22" w:rsidRDefault="00D35F22" w:rsidP="00D35F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ценовых предложений потенциальные поставщики не присутствовали.</w:t>
      </w:r>
    </w:p>
    <w:p w14:paraId="07A4F276" w14:textId="77777777" w:rsidR="00F22C34" w:rsidRDefault="00F22C34" w:rsidP="00D35F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92346" w14:textId="77777777" w:rsidR="00D35F22" w:rsidRDefault="00D35F22" w:rsidP="00D35F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B0E0B" w14:textId="77777777" w:rsidR="00D35F22" w:rsidRDefault="00D35F22" w:rsidP="00D35F22">
      <w:pPr>
        <w:pStyle w:val="a4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3279545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Цены, предложенные потенциальными поставщиками, представлены в таблице: </w:t>
      </w:r>
    </w:p>
    <w:tbl>
      <w:tblPr>
        <w:tblW w:w="928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4"/>
        <w:gridCol w:w="1540"/>
        <w:gridCol w:w="3191"/>
      </w:tblGrid>
      <w:tr w:rsidR="00D35F22" w14:paraId="6AB631FF" w14:textId="77777777" w:rsidTr="00D35F22">
        <w:trPr>
          <w:trHeight w:val="42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9F20" w14:textId="77777777" w:rsidR="00D35F22" w:rsidRDefault="00D35F22" w:rsidP="00C6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32795492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7460" w14:textId="77777777" w:rsidR="00D35F22" w:rsidRDefault="00D35F22" w:rsidP="00C65F22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лота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7A57" w14:textId="77777777" w:rsidR="00D35F22" w:rsidRDefault="00D35F22" w:rsidP="00C6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Цена, указанная в заявке, тенге</w:t>
            </w:r>
          </w:p>
        </w:tc>
      </w:tr>
      <w:tr w:rsidR="00466E6B" w14:paraId="27892C17" w14:textId="77777777" w:rsidTr="00D35F22">
        <w:trPr>
          <w:trHeight w:val="40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847B3" w14:textId="000DEA9F" w:rsidR="00466E6B" w:rsidRDefault="00466E6B" w:rsidP="00C6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BiohimLab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7D6A" w14:textId="30EE9886" w:rsidR="00466E6B" w:rsidRDefault="00466E6B" w:rsidP="00D35F22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F07BF" w14:textId="5038C283" w:rsidR="00466E6B" w:rsidRDefault="00466E6B" w:rsidP="00D35F22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162000</w:t>
            </w:r>
          </w:p>
        </w:tc>
      </w:tr>
      <w:tr w:rsidR="00D35F22" w14:paraId="3379C917" w14:textId="77777777" w:rsidTr="00D35F22">
        <w:trPr>
          <w:trHeight w:val="40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E9F26" w14:textId="77777777" w:rsidR="00D35F22" w:rsidRDefault="00D35F22" w:rsidP="00C6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«ШерКомСервис»</w:t>
            </w:r>
          </w:p>
          <w:p w14:paraId="1A4E7F3A" w14:textId="77777777" w:rsidR="00D35F22" w:rsidRDefault="00D35F22" w:rsidP="00C6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Vita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PHARMA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14:paraId="3A6CE197" w14:textId="507390D6" w:rsidR="00D35F22" w:rsidRDefault="00D35F22" w:rsidP="00C6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Medikal Activ Group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72D33" w14:textId="3AE5EDE0" w:rsidR="00D35F22" w:rsidRDefault="00D35F22" w:rsidP="00D35F22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4CFEF" w14:textId="0CAB3D37" w:rsidR="00D35F22" w:rsidRDefault="00466E6B" w:rsidP="00D35F22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840000</w:t>
            </w:r>
          </w:p>
          <w:p w14:paraId="7CCE4FC5" w14:textId="18953BD0" w:rsidR="00D35F22" w:rsidRDefault="00344396" w:rsidP="00D35F22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742000</w:t>
            </w:r>
          </w:p>
          <w:p w14:paraId="5A2E0B71" w14:textId="1CF45CC3" w:rsidR="00D35F22" w:rsidRDefault="00344396" w:rsidP="00D35F22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841500</w:t>
            </w:r>
          </w:p>
        </w:tc>
      </w:tr>
      <w:tr w:rsidR="00D35F22" w14:paraId="69C6B6F2" w14:textId="77777777" w:rsidTr="00D35F22">
        <w:trPr>
          <w:trHeight w:val="40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5946F" w14:textId="77777777" w:rsidR="00D35F22" w:rsidRDefault="00D35F22" w:rsidP="00D3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«ШерКомСервис»</w:t>
            </w:r>
          </w:p>
          <w:p w14:paraId="03CC4A35" w14:textId="77777777" w:rsidR="00D35F22" w:rsidRDefault="00D35F22" w:rsidP="00D3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Vita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PHARMA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14:paraId="1FE73965" w14:textId="4F478B99" w:rsidR="00D35F22" w:rsidRDefault="00D35F22" w:rsidP="00D3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Medikal Activ Group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B4798" w14:textId="77777777" w:rsidR="00D35F22" w:rsidRDefault="00D35F22" w:rsidP="00D35F22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491A65F" w14:textId="06C35D34" w:rsidR="00D35F22" w:rsidRDefault="00D35F22" w:rsidP="00D35F22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D7BF" w14:textId="6DFA37EF" w:rsidR="00D35F22" w:rsidRDefault="00466E6B" w:rsidP="00D35F22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560000</w:t>
            </w:r>
          </w:p>
          <w:p w14:paraId="09C19528" w14:textId="786D061C" w:rsidR="00D35F22" w:rsidRDefault="00D35F22" w:rsidP="00D35F22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495</w:t>
            </w:r>
            <w:r w:rsidR="003443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000</w:t>
            </w:r>
          </w:p>
          <w:p w14:paraId="62A83359" w14:textId="3F981C89" w:rsidR="00D35F22" w:rsidRDefault="00D35F22" w:rsidP="00D35F22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561</w:t>
            </w:r>
            <w:r w:rsidR="003443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D35F22" w14:paraId="1A97A11F" w14:textId="77777777" w:rsidTr="00D35F22">
        <w:trPr>
          <w:trHeight w:val="40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00782" w14:textId="0D12B7E5" w:rsidR="00D35F22" w:rsidRDefault="00D35F22" w:rsidP="00C6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Medikal Activ Group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D1006" w14:textId="7730269E" w:rsidR="00D35F22" w:rsidRDefault="00D35F22" w:rsidP="00D35F22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C6B28" w14:textId="12D68AFA" w:rsidR="00D35F22" w:rsidRDefault="00344396" w:rsidP="00D35F22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540000</w:t>
            </w:r>
          </w:p>
        </w:tc>
      </w:tr>
      <w:tr w:rsidR="00D35F22" w14:paraId="2287D88D" w14:textId="77777777" w:rsidTr="00D35F22">
        <w:trPr>
          <w:trHeight w:val="40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4D7CE" w14:textId="508B662C" w:rsidR="00D35F22" w:rsidRDefault="00D35F22" w:rsidP="00C65F22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Medikal Activ Group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7DBEC" w14:textId="0EDB94BB" w:rsidR="00D35F22" w:rsidRDefault="00D35F22" w:rsidP="00D35F22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C975F" w14:textId="63BA4A32" w:rsidR="00D35F22" w:rsidRDefault="00344396" w:rsidP="00D35F22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665500</w:t>
            </w:r>
          </w:p>
        </w:tc>
      </w:tr>
      <w:bookmarkEnd w:id="1"/>
    </w:tbl>
    <w:p w14:paraId="6224456E" w14:textId="77777777" w:rsidR="00D35F22" w:rsidRDefault="00D35F22" w:rsidP="00D35F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2414C" w14:textId="77777777" w:rsidR="004D50CB" w:rsidRDefault="004D50CB" w:rsidP="004D50CB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bookmarkStart w:id="2" w:name="_Hlk132795568"/>
      <w:r w:rsidRPr="00165F07">
        <w:rPr>
          <w:color w:val="000000"/>
          <w:spacing w:val="2"/>
          <w:sz w:val="28"/>
          <w:szCs w:val="28"/>
        </w:rPr>
        <w:t>     </w:t>
      </w:r>
      <w:r w:rsidRPr="00A34AF6">
        <w:rPr>
          <w:color w:val="000000"/>
          <w:spacing w:val="2"/>
          <w:sz w:val="28"/>
          <w:szCs w:val="28"/>
        </w:rPr>
        <w:t xml:space="preserve">Согласно пункта 136 </w:t>
      </w:r>
      <w:r w:rsidRPr="00A34AF6">
        <w:rPr>
          <w:color w:val="666666"/>
          <w:spacing w:val="2"/>
          <w:sz w:val="28"/>
          <w:szCs w:val="28"/>
          <w:shd w:val="clear" w:color="auto" w:fill="E8E9EB"/>
        </w:rPr>
        <w:t xml:space="preserve">Постановление Правительства Республики Казахстан от 4 июня 2021 года № 375 </w:t>
      </w:r>
      <w:r w:rsidRPr="00A34AF6">
        <w:rPr>
          <w:color w:val="000000"/>
          <w:spacing w:val="2"/>
          <w:sz w:val="28"/>
          <w:szCs w:val="28"/>
          <w:shd w:val="clear" w:color="auto" w:fill="FFFFFF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</w:t>
      </w:r>
    </w:p>
    <w:p w14:paraId="056FE3BE" w14:textId="7CBD4863" w:rsidR="004D50CB" w:rsidRDefault="004D50CB" w:rsidP="004D50CB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 лоту № 1 ТОО «</w:t>
      </w:r>
      <w:proofErr w:type="spellStart"/>
      <w:r>
        <w:rPr>
          <w:color w:val="000000"/>
          <w:spacing w:val="2"/>
          <w:sz w:val="28"/>
          <w:szCs w:val="28"/>
        </w:rPr>
        <w:t>Аурамедик</w:t>
      </w:r>
      <w:proofErr w:type="spellEnd"/>
      <w:r>
        <w:rPr>
          <w:color w:val="000000"/>
          <w:spacing w:val="2"/>
          <w:sz w:val="28"/>
          <w:szCs w:val="28"/>
        </w:rPr>
        <w:t xml:space="preserve">» не предоставили документы о наличии </w:t>
      </w:r>
      <w:r w:rsidRPr="00645D42">
        <w:rPr>
          <w:color w:val="000000"/>
          <w:spacing w:val="2"/>
          <w:sz w:val="28"/>
          <w:szCs w:val="28"/>
        </w:rPr>
        <w:t xml:space="preserve">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645D42">
        <w:rPr>
          <w:color w:val="000000"/>
          <w:spacing w:val="2"/>
          <w:sz w:val="28"/>
          <w:szCs w:val="28"/>
        </w:rPr>
        <w:t>орфанных</w:t>
      </w:r>
      <w:proofErr w:type="spellEnd"/>
      <w:r w:rsidRPr="00645D42">
        <w:rPr>
          <w:color w:val="000000"/>
          <w:spacing w:val="2"/>
          <w:sz w:val="28"/>
          <w:szCs w:val="28"/>
        </w:rPr>
        <w:t xml:space="preserve"> препаратов, включенных в перечень </w:t>
      </w:r>
      <w:proofErr w:type="spellStart"/>
      <w:r w:rsidRPr="00645D42">
        <w:rPr>
          <w:color w:val="000000"/>
          <w:spacing w:val="2"/>
          <w:sz w:val="28"/>
          <w:szCs w:val="28"/>
        </w:rPr>
        <w:t>орфанных</w:t>
      </w:r>
      <w:proofErr w:type="spellEnd"/>
      <w:r w:rsidRPr="00645D42">
        <w:rPr>
          <w:color w:val="000000"/>
          <w:spacing w:val="2"/>
          <w:sz w:val="28"/>
          <w:szCs w:val="2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</w:p>
    <w:p w14:paraId="3C0D4D7B" w14:textId="77777777" w:rsidR="004D50CB" w:rsidRDefault="004D50CB" w:rsidP="00D35F2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E04A44" w14:textId="77777777" w:rsidR="004D50CB" w:rsidRPr="00165F07" w:rsidRDefault="004D50CB" w:rsidP="004D50CB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center"/>
        <w:textAlignment w:val="baseline"/>
        <w:rPr>
          <w:b/>
          <w:sz w:val="28"/>
          <w:szCs w:val="28"/>
        </w:rPr>
      </w:pPr>
      <w:r w:rsidRPr="00165F07">
        <w:rPr>
          <w:b/>
          <w:sz w:val="28"/>
          <w:szCs w:val="28"/>
        </w:rPr>
        <w:t>РЕШИЛИ:</w:t>
      </w:r>
    </w:p>
    <w:p w14:paraId="428DB82B" w14:textId="5DECD137" w:rsidR="004D50CB" w:rsidRPr="00165F07" w:rsidRDefault="004D50CB" w:rsidP="004D50CB">
      <w:pPr>
        <w:pStyle w:val="a4"/>
        <w:tabs>
          <w:tab w:val="left" w:pos="851"/>
        </w:tabs>
        <w:spacing w:after="0" w:line="240" w:lineRule="auto"/>
        <w:ind w:left="142" w:firstLine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165F07">
        <w:rPr>
          <w:rFonts w:ascii="Times New Roman" w:hAnsi="Times New Roman" w:cs="Times New Roman"/>
          <w:sz w:val="28"/>
          <w:szCs w:val="28"/>
        </w:rPr>
        <w:t xml:space="preserve"> 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признать закуп </w:t>
      </w:r>
      <w:r w:rsidR="00344396">
        <w:rPr>
          <w:rFonts w:ascii="Times New Roman" w:hAnsi="Times New Roman" w:cs="Times New Roman"/>
          <w:sz w:val="28"/>
          <w:szCs w:val="28"/>
        </w:rPr>
        <w:t xml:space="preserve">по лоту № 2 </w:t>
      </w:r>
      <w:r w:rsidR="00344396" w:rsidRPr="00165F07">
        <w:rPr>
          <w:rFonts w:ascii="Times New Roman" w:hAnsi="Times New Roman" w:cs="Times New Roman"/>
          <w:sz w:val="28"/>
          <w:szCs w:val="28"/>
        </w:rPr>
        <w:t xml:space="preserve">состоявшимся и определить победителем </w:t>
      </w:r>
      <w:r w:rsidR="00344396">
        <w:rPr>
          <w:rFonts w:ascii="Times New Roman" w:hAnsi="Times New Roman" w:cs="Times New Roman"/>
          <w:sz w:val="28"/>
          <w:szCs w:val="28"/>
        </w:rPr>
        <w:t xml:space="preserve"> </w:t>
      </w:r>
      <w:r w:rsidR="003443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</w:t>
      </w:r>
      <w:r w:rsidR="00344396" w:rsidRPr="00D35F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BiohimLab</w:t>
      </w:r>
      <w:r w:rsidR="003443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», </w:t>
      </w:r>
      <w:r w:rsidR="00344396">
        <w:rPr>
          <w:rFonts w:ascii="Times New Roman" w:hAnsi="Times New Roman" w:cs="Times New Roman"/>
          <w:sz w:val="28"/>
          <w:szCs w:val="28"/>
        </w:rPr>
        <w:t xml:space="preserve"> </w:t>
      </w:r>
      <w:r w:rsidR="00344396" w:rsidRPr="00165F07">
        <w:rPr>
          <w:rFonts w:ascii="Times New Roman" w:hAnsi="Times New Roman" w:cs="Times New Roman"/>
          <w:sz w:val="28"/>
          <w:szCs w:val="28"/>
        </w:rPr>
        <w:t xml:space="preserve">признать закуп </w:t>
      </w:r>
      <w:r w:rsidR="00344396">
        <w:rPr>
          <w:rFonts w:ascii="Times New Roman" w:hAnsi="Times New Roman" w:cs="Times New Roman"/>
          <w:sz w:val="28"/>
          <w:szCs w:val="28"/>
        </w:rPr>
        <w:t xml:space="preserve">по лотам </w:t>
      </w:r>
      <w:r w:rsidRPr="00165F0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3, 4 </w:t>
      </w:r>
      <w:r w:rsidRPr="00165F07">
        <w:rPr>
          <w:rFonts w:ascii="Times New Roman" w:hAnsi="Times New Roman" w:cs="Times New Roman"/>
          <w:sz w:val="28"/>
          <w:szCs w:val="28"/>
        </w:rPr>
        <w:t xml:space="preserve">состоявшимся и определить победителем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Vita</w:t>
      </w:r>
      <w:r w:rsidRPr="00D3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PHARMA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», </w:t>
      </w:r>
      <w:r w:rsidR="00344396" w:rsidRPr="00165F07">
        <w:rPr>
          <w:rFonts w:ascii="Times New Roman" w:hAnsi="Times New Roman" w:cs="Times New Roman"/>
          <w:sz w:val="28"/>
          <w:szCs w:val="28"/>
        </w:rPr>
        <w:t xml:space="preserve">признать закуп </w:t>
      </w:r>
      <w:r w:rsidR="00344396">
        <w:rPr>
          <w:rFonts w:ascii="Times New Roman" w:hAnsi="Times New Roman" w:cs="Times New Roman"/>
          <w:sz w:val="28"/>
          <w:szCs w:val="28"/>
        </w:rPr>
        <w:t xml:space="preserve">по лотам </w:t>
      </w:r>
      <w:r w:rsidR="00344396" w:rsidRPr="00165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5, 6  </w:t>
      </w:r>
      <w:r w:rsidR="00344396" w:rsidRPr="00165F07">
        <w:rPr>
          <w:rFonts w:ascii="Times New Roman" w:hAnsi="Times New Roman" w:cs="Times New Roman"/>
          <w:sz w:val="28"/>
          <w:szCs w:val="28"/>
        </w:rPr>
        <w:t xml:space="preserve">состоявшимся и определить победителем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</w:t>
      </w:r>
      <w:r w:rsidRPr="00D35F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Medikal Activ Group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».</w:t>
      </w:r>
    </w:p>
    <w:p w14:paraId="51DF1C91" w14:textId="77777777" w:rsidR="004D50CB" w:rsidRPr="00165F07" w:rsidRDefault="004D50CB" w:rsidP="004D50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7C36F" w14:textId="77777777" w:rsidR="004D50CB" w:rsidRPr="00165F07" w:rsidRDefault="004D50CB" w:rsidP="004D50CB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Андросова Д.С.</w:t>
      </w:r>
    </w:p>
    <w:p w14:paraId="7CF17494" w14:textId="77777777" w:rsidR="004D50CB" w:rsidRPr="00165F07" w:rsidRDefault="004D50CB" w:rsidP="004D50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24A53" w14:textId="77777777" w:rsidR="004D50CB" w:rsidRPr="00165F07" w:rsidRDefault="004D50CB" w:rsidP="004D50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6BA3609" w14:textId="77777777" w:rsidR="004D50CB" w:rsidRPr="00165F07" w:rsidRDefault="004D50CB" w:rsidP="004D50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закупок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Роговская М.В.</w:t>
      </w:r>
    </w:p>
    <w:p w14:paraId="00B7AF9F" w14:textId="77777777" w:rsidR="004D50CB" w:rsidRPr="00165F07" w:rsidRDefault="004D50CB" w:rsidP="004D50CB">
      <w:pPr>
        <w:rPr>
          <w:rFonts w:ascii="Times New Roman" w:hAnsi="Times New Roman" w:cs="Times New Roman"/>
          <w:sz w:val="28"/>
          <w:szCs w:val="28"/>
        </w:rPr>
      </w:pPr>
    </w:p>
    <w:p w14:paraId="5FE0CFFB" w14:textId="77777777" w:rsidR="00D35F22" w:rsidRDefault="00D35F22" w:rsidP="00D35F2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CD7860" w14:textId="77777777" w:rsidR="00D35F22" w:rsidRDefault="00D35F22" w:rsidP="00D35F22"/>
    <w:bookmarkEnd w:id="2"/>
    <w:p w14:paraId="089006C5" w14:textId="77777777" w:rsidR="00D35F22" w:rsidRDefault="00D35F22" w:rsidP="00D35F22"/>
    <w:p w14:paraId="0168C166" w14:textId="77777777" w:rsidR="00527444" w:rsidRDefault="00527444"/>
    <w:sectPr w:rsidR="00527444" w:rsidSect="00326340">
      <w:pgSz w:w="16838" w:h="11906" w:orient="landscape" w:code="9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F21"/>
    <w:multiLevelType w:val="multilevel"/>
    <w:tmpl w:val="1548DD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2FAD4078"/>
    <w:multiLevelType w:val="multilevel"/>
    <w:tmpl w:val="F27AF32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47" w:hanging="1080"/>
      </w:pPr>
    </w:lvl>
    <w:lvl w:ilvl="2">
      <w:start w:val="1"/>
      <w:numFmt w:val="decimal"/>
      <w:lvlText w:val="%1.%2.%3."/>
      <w:lvlJc w:val="left"/>
      <w:pPr>
        <w:ind w:left="2214" w:hanging="10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 w15:restartNumberingAfterBreak="0">
    <w:nsid w:val="7A8C2917"/>
    <w:multiLevelType w:val="multilevel"/>
    <w:tmpl w:val="3EE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22"/>
    <w:rsid w:val="00097818"/>
    <w:rsid w:val="00344396"/>
    <w:rsid w:val="00466E6B"/>
    <w:rsid w:val="004D50CB"/>
    <w:rsid w:val="00527444"/>
    <w:rsid w:val="00C72AC1"/>
    <w:rsid w:val="00D35F22"/>
    <w:rsid w:val="00F2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3FCE"/>
  <w15:chartTrackingRefBased/>
  <w15:docId w15:val="{06B2AE5E-88DD-4B25-BAAF-7059AC4C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F22"/>
    <w:pPr>
      <w:ind w:left="720"/>
      <w:contextualSpacing/>
    </w:pPr>
  </w:style>
  <w:style w:type="character" w:customStyle="1" w:styleId="s1">
    <w:name w:val="s1"/>
    <w:basedOn w:val="a0"/>
    <w:rsid w:val="00D35F2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2023-04-26T03:15:00Z</cp:lastPrinted>
  <dcterms:created xsi:type="dcterms:W3CDTF">2023-04-25T02:41:00Z</dcterms:created>
  <dcterms:modified xsi:type="dcterms:W3CDTF">2023-04-26T03:38:00Z</dcterms:modified>
</cp:coreProperties>
</file>